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AAB02" w14:textId="46D9601A" w:rsidR="00AA6B9E" w:rsidRPr="00D1522D" w:rsidRDefault="001E029D">
      <w:pPr>
        <w:pStyle w:val="Standard"/>
        <w:jc w:val="center"/>
        <w:rPr>
          <w:lang w:val="en-US" w:eastAsia="ko-KR"/>
        </w:rPr>
      </w:pPr>
      <w:r w:rsidRPr="001E029D">
        <w:rPr>
          <w:rStyle w:val="a4"/>
          <w:b/>
          <w:bCs/>
          <w:sz w:val="32"/>
          <w:szCs w:val="32"/>
          <w:lang w:val="en-CA" w:eastAsia="ko-KR"/>
        </w:rPr>
        <w:t>Controlling the Magnetic Ground State of Cu3Co2SbO6 through Heterostructure Strain Engineering</w:t>
      </w:r>
    </w:p>
    <w:p w14:paraId="393F699B" w14:textId="77777777" w:rsidR="00AA6B9E" w:rsidRDefault="00AA6B9E">
      <w:pPr>
        <w:pStyle w:val="Standard"/>
        <w:rPr>
          <w:lang w:val="en-CA"/>
        </w:rPr>
      </w:pPr>
    </w:p>
    <w:p w14:paraId="50C33F24" w14:textId="530F995B" w:rsidR="00AA6B9E" w:rsidRDefault="00092F31">
      <w:pPr>
        <w:pStyle w:val="Standard"/>
        <w:ind w:left="720"/>
        <w:jc w:val="center"/>
        <w:rPr>
          <w:rStyle w:val="a4"/>
          <w:b/>
          <w:bCs/>
          <w:sz w:val="22"/>
          <w:szCs w:val="22"/>
          <w:vertAlign w:val="superscript"/>
          <w:lang w:val="en-CA" w:eastAsia="ko-KR"/>
        </w:rPr>
      </w:pPr>
      <w:r>
        <w:rPr>
          <w:rStyle w:val="a4"/>
          <w:rFonts w:hint="eastAsia"/>
          <w:b/>
          <w:bCs/>
          <w:sz w:val="22"/>
          <w:szCs w:val="22"/>
          <w:lang w:val="en-CA" w:eastAsia="ko-KR"/>
        </w:rPr>
        <w:t>Uihyeon Seo</w:t>
      </w:r>
      <w:r w:rsidR="00B26F6D">
        <w:rPr>
          <w:rStyle w:val="a4"/>
          <w:b/>
          <w:bCs/>
          <w:sz w:val="22"/>
          <w:szCs w:val="22"/>
          <w:vertAlign w:val="superscript"/>
          <w:lang w:val="en-CA"/>
        </w:rPr>
        <w:t>1</w:t>
      </w:r>
      <w:r w:rsidR="00B26F6D">
        <w:rPr>
          <w:rStyle w:val="a4"/>
          <w:b/>
          <w:bCs/>
          <w:sz w:val="22"/>
          <w:szCs w:val="22"/>
          <w:lang w:val="en-CA"/>
        </w:rPr>
        <w:t xml:space="preserve">, </w:t>
      </w:r>
      <w:proofErr w:type="spellStart"/>
      <w:r w:rsidR="00CD00DA">
        <w:rPr>
          <w:rStyle w:val="a4"/>
          <w:rFonts w:hint="eastAsia"/>
          <w:b/>
          <w:bCs/>
          <w:sz w:val="22"/>
          <w:szCs w:val="22"/>
          <w:lang w:val="en-CA" w:eastAsia="ko-KR"/>
        </w:rPr>
        <w:t>Uksam</w:t>
      </w:r>
      <w:proofErr w:type="spellEnd"/>
      <w:r w:rsidR="00CD00DA">
        <w:rPr>
          <w:rStyle w:val="a4"/>
          <w:rFonts w:hint="eastAsia"/>
          <w:b/>
          <w:bCs/>
          <w:sz w:val="22"/>
          <w:szCs w:val="22"/>
          <w:lang w:val="en-CA" w:eastAsia="ko-KR"/>
        </w:rPr>
        <w:t xml:space="preserve"> Choi</w:t>
      </w:r>
      <w:r w:rsidR="00CD00DA">
        <w:rPr>
          <w:rStyle w:val="a4"/>
          <w:rFonts w:hint="eastAsia"/>
          <w:b/>
          <w:bCs/>
          <w:sz w:val="22"/>
          <w:szCs w:val="22"/>
          <w:vertAlign w:val="superscript"/>
          <w:lang w:val="en-CA" w:eastAsia="ko-KR"/>
        </w:rPr>
        <w:t>1</w:t>
      </w:r>
      <w:r w:rsidR="00B26F6D">
        <w:rPr>
          <w:rStyle w:val="a4"/>
          <w:b/>
          <w:bCs/>
          <w:sz w:val="22"/>
          <w:szCs w:val="22"/>
          <w:lang w:val="en-CA"/>
        </w:rPr>
        <w:t xml:space="preserve">, </w:t>
      </w:r>
      <w:proofErr w:type="spellStart"/>
      <w:r w:rsidR="00B26F6D" w:rsidRPr="00813D9B">
        <w:rPr>
          <w:rStyle w:val="a4"/>
          <w:b/>
          <w:bCs/>
          <w:sz w:val="22"/>
          <w:szCs w:val="22"/>
          <w:lang w:val="en-CA"/>
        </w:rPr>
        <w:t>C</w:t>
      </w:r>
      <w:r w:rsidR="00CD00DA" w:rsidRPr="00813D9B">
        <w:rPr>
          <w:rStyle w:val="a4"/>
          <w:rFonts w:hint="eastAsia"/>
          <w:b/>
          <w:bCs/>
          <w:sz w:val="22"/>
          <w:szCs w:val="22"/>
          <w:lang w:val="en-CA" w:eastAsia="ko-KR"/>
        </w:rPr>
        <w:t>hanghee</w:t>
      </w:r>
      <w:proofErr w:type="spellEnd"/>
      <w:r w:rsidR="00CD00DA" w:rsidRPr="00813D9B">
        <w:rPr>
          <w:rStyle w:val="a4"/>
          <w:rFonts w:hint="eastAsia"/>
          <w:b/>
          <w:bCs/>
          <w:sz w:val="22"/>
          <w:szCs w:val="22"/>
          <w:lang w:val="en-CA" w:eastAsia="ko-KR"/>
        </w:rPr>
        <w:t xml:space="preserve"> Sohn</w:t>
      </w:r>
      <w:r w:rsidR="00CD00DA" w:rsidRPr="00813D9B">
        <w:rPr>
          <w:rStyle w:val="a4"/>
          <w:rFonts w:hint="eastAsia"/>
          <w:b/>
          <w:bCs/>
          <w:sz w:val="22"/>
          <w:szCs w:val="22"/>
          <w:vertAlign w:val="superscript"/>
          <w:lang w:val="en-CA" w:eastAsia="ko-KR"/>
        </w:rPr>
        <w:t>1</w:t>
      </w:r>
      <w:r w:rsidR="00CD00DA" w:rsidRPr="00D1522D">
        <w:rPr>
          <w:rFonts w:hint="eastAsia"/>
          <w:lang w:val="en-US"/>
        </w:rPr>
        <w:t xml:space="preserve"> </w:t>
      </w:r>
      <w:r w:rsidR="00CD00DA" w:rsidRPr="00813D9B">
        <w:rPr>
          <w:rStyle w:val="a4"/>
          <w:rFonts w:hint="eastAsia"/>
          <w:b/>
          <w:bCs/>
          <w:sz w:val="22"/>
          <w:szCs w:val="22"/>
          <w:vertAlign w:val="superscript"/>
          <w:lang w:val="en-CA"/>
        </w:rPr>
        <w:t>†</w:t>
      </w:r>
    </w:p>
    <w:p w14:paraId="14E75306" w14:textId="77777777" w:rsidR="00CD00DA" w:rsidRPr="00CD00DA" w:rsidRDefault="00CD00DA">
      <w:pPr>
        <w:pStyle w:val="Standard"/>
        <w:ind w:left="720"/>
        <w:jc w:val="center"/>
        <w:rPr>
          <w:lang w:val="en-CA" w:eastAsia="ko-KR"/>
        </w:rPr>
      </w:pPr>
    </w:p>
    <w:p w14:paraId="0C1F1798" w14:textId="3EAF27E4" w:rsidR="00AA6B9E" w:rsidRDefault="00CD00DA">
      <w:pPr>
        <w:pStyle w:val="Standard"/>
        <w:rPr>
          <w:i/>
          <w:iCs/>
          <w:sz w:val="20"/>
          <w:szCs w:val="20"/>
          <w:lang w:val="en-CA"/>
        </w:rPr>
      </w:pPr>
      <w:r w:rsidRPr="00CD00DA">
        <w:rPr>
          <w:i/>
          <w:iCs/>
          <w:sz w:val="20"/>
          <w:szCs w:val="20"/>
          <w:lang w:val="en-CA"/>
        </w:rPr>
        <w:t>1Department of Physics, Ulsan National Institute of Science and Technology, Ulsan, 44919, Republic of Korea</w:t>
      </w:r>
    </w:p>
    <w:p w14:paraId="11944BA4" w14:textId="77777777" w:rsidR="00CD00DA" w:rsidRDefault="00CD00DA">
      <w:pPr>
        <w:pStyle w:val="Standard"/>
        <w:rPr>
          <w:i/>
          <w:iCs/>
          <w:sz w:val="20"/>
          <w:szCs w:val="20"/>
          <w:lang w:val="en-CA"/>
        </w:rPr>
      </w:pPr>
    </w:p>
    <w:p w14:paraId="1FD8D998" w14:textId="708379A7" w:rsidR="00AA6B9E" w:rsidRDefault="00092F31">
      <w:pPr>
        <w:pStyle w:val="Standard"/>
        <w:jc w:val="center"/>
        <w:rPr>
          <w:i/>
          <w:iCs/>
          <w:sz w:val="20"/>
          <w:szCs w:val="20"/>
          <w:lang w:val="en-CA" w:eastAsia="ko-KR"/>
        </w:rPr>
      </w:pPr>
      <w:r>
        <w:rPr>
          <w:rFonts w:hint="eastAsia"/>
          <w:i/>
          <w:iCs/>
          <w:sz w:val="20"/>
          <w:szCs w:val="20"/>
          <w:lang w:val="en-CA" w:eastAsia="ko-KR"/>
        </w:rPr>
        <w:t>seoui99@unist.ac.kr</w:t>
      </w:r>
    </w:p>
    <w:p w14:paraId="5D20589C" w14:textId="77777777" w:rsidR="00AA6B9E" w:rsidRDefault="00AA6B9E">
      <w:pPr>
        <w:pStyle w:val="Standard"/>
        <w:rPr>
          <w:sz w:val="20"/>
          <w:szCs w:val="20"/>
          <w:lang w:val="en-CA" w:eastAsia="ja-JP"/>
        </w:rPr>
      </w:pPr>
    </w:p>
    <w:p w14:paraId="48C321D8" w14:textId="19AAC9FD" w:rsidR="00092F31" w:rsidRDefault="00092F31" w:rsidP="00092F31">
      <w:pPr>
        <w:pStyle w:val="Standard"/>
        <w:jc w:val="both"/>
        <w:rPr>
          <w:rStyle w:val="a4"/>
          <w:sz w:val="22"/>
          <w:szCs w:val="22"/>
          <w:lang w:val="en-CA"/>
        </w:rPr>
      </w:pPr>
      <w:r w:rsidRPr="00092F31">
        <w:rPr>
          <w:rStyle w:val="a4"/>
          <w:sz w:val="22"/>
          <w:szCs w:val="22"/>
          <w:lang w:val="en-CA"/>
        </w:rPr>
        <w:t xml:space="preserve">The </w:t>
      </w:r>
      <w:proofErr w:type="spellStart"/>
      <w:r w:rsidRPr="00092F31">
        <w:rPr>
          <w:rStyle w:val="a4"/>
          <w:sz w:val="22"/>
          <w:szCs w:val="22"/>
          <w:lang w:val="en-CA"/>
        </w:rPr>
        <w:t>Kitaev</w:t>
      </w:r>
      <w:proofErr w:type="spellEnd"/>
      <w:r w:rsidRPr="00092F31">
        <w:rPr>
          <w:rStyle w:val="a4"/>
          <w:sz w:val="22"/>
          <w:szCs w:val="22"/>
          <w:lang w:val="en-CA"/>
        </w:rPr>
        <w:t xml:space="preserve"> spin liquid is a distinctive form of topological matter in spin systems, characterized by long-range quantum entanglement and the presence of fractional particles [1]. This state arises from magnetic frustration due to anisotropic interactions within a honeycomb structure. Cu3Co2SbO6, which has a Co honeycomb structure, is a promising candidate for realizing the </w:t>
      </w:r>
      <w:proofErr w:type="spellStart"/>
      <w:r w:rsidRPr="00092F31">
        <w:rPr>
          <w:rStyle w:val="a4"/>
          <w:sz w:val="22"/>
          <w:szCs w:val="22"/>
          <w:lang w:val="en-CA"/>
        </w:rPr>
        <w:t>Kitaev</w:t>
      </w:r>
      <w:proofErr w:type="spellEnd"/>
      <w:r w:rsidRPr="00092F31">
        <w:rPr>
          <w:rStyle w:val="a4"/>
          <w:sz w:val="22"/>
          <w:szCs w:val="22"/>
          <w:lang w:val="en-CA"/>
        </w:rPr>
        <w:t xml:space="preserve"> spin liquid. However, distortions in the CoO</w:t>
      </w:r>
      <w:r w:rsidR="006125B4">
        <w:rPr>
          <w:rStyle w:val="a4"/>
          <w:rFonts w:hint="eastAsia"/>
          <w:sz w:val="22"/>
          <w:szCs w:val="22"/>
          <w:lang w:val="en-CA" w:eastAsia="ko-KR"/>
        </w:rPr>
        <w:t>6</w:t>
      </w:r>
      <w:r w:rsidRPr="00092F31">
        <w:rPr>
          <w:rStyle w:val="a4"/>
          <w:sz w:val="22"/>
          <w:szCs w:val="22"/>
          <w:lang w:val="en-CA"/>
        </w:rPr>
        <w:t xml:space="preserve"> octahedra lead to an antiferromagnetic state at low temperatures [2].</w:t>
      </w:r>
    </w:p>
    <w:p w14:paraId="3FBF4442" w14:textId="4813A5FB" w:rsidR="00092F31" w:rsidRPr="00092F31" w:rsidRDefault="00092F31" w:rsidP="00092F31">
      <w:pPr>
        <w:pStyle w:val="Standard"/>
        <w:jc w:val="both"/>
        <w:rPr>
          <w:rStyle w:val="a4"/>
          <w:sz w:val="22"/>
          <w:szCs w:val="22"/>
          <w:lang w:val="en-CA" w:eastAsia="ko-KR"/>
        </w:rPr>
      </w:pPr>
      <w:r w:rsidRPr="00092F31">
        <w:rPr>
          <w:rStyle w:val="a4"/>
          <w:sz w:val="22"/>
          <w:szCs w:val="22"/>
          <w:lang w:val="en-CA"/>
        </w:rPr>
        <w:t>In this study, we employed a heterostructure approach to mitigate the distortion of CoO</w:t>
      </w:r>
      <w:r w:rsidR="006125B4">
        <w:rPr>
          <w:rStyle w:val="a4"/>
          <w:rFonts w:hint="eastAsia"/>
          <w:sz w:val="22"/>
          <w:szCs w:val="22"/>
          <w:lang w:val="en-CA" w:eastAsia="ko-KR"/>
        </w:rPr>
        <w:t>6</w:t>
      </w:r>
      <w:r w:rsidRPr="00092F31">
        <w:rPr>
          <w:rStyle w:val="a4"/>
          <w:sz w:val="22"/>
          <w:szCs w:val="22"/>
          <w:lang w:val="en-CA"/>
        </w:rPr>
        <w:t xml:space="preserve"> octahedra and control the trigonal field. We successfully deposited high-quality, epitaxial Cu3Co2SbO6 using pulsed laser deposition on a </w:t>
      </w:r>
      <w:proofErr w:type="spellStart"/>
      <w:r w:rsidRPr="00092F31">
        <w:rPr>
          <w:rStyle w:val="a4"/>
          <w:sz w:val="22"/>
          <w:szCs w:val="22"/>
          <w:lang w:val="en-CA"/>
        </w:rPr>
        <w:t>SiC</w:t>
      </w:r>
      <w:proofErr w:type="spellEnd"/>
      <w:r w:rsidRPr="00092F31">
        <w:rPr>
          <w:rStyle w:val="a4"/>
          <w:sz w:val="22"/>
          <w:szCs w:val="22"/>
          <w:lang w:val="en-CA"/>
        </w:rPr>
        <w:t xml:space="preserve"> substrate </w:t>
      </w:r>
      <w:r>
        <w:rPr>
          <w:rStyle w:val="a4"/>
          <w:rFonts w:hint="eastAsia"/>
          <w:sz w:val="22"/>
          <w:szCs w:val="22"/>
          <w:lang w:val="en-CA" w:eastAsia="ko-KR"/>
        </w:rPr>
        <w:t>and</w:t>
      </w:r>
      <w:r w:rsidRPr="00092F31">
        <w:rPr>
          <w:rStyle w:val="a4"/>
          <w:sz w:val="22"/>
          <w:szCs w:val="22"/>
          <w:lang w:val="en-CA"/>
        </w:rPr>
        <w:t xml:space="preserve"> a Cu3Zn2SbO6 buffer layer. High-resolution X-ray diffraction confirmed changes in the lattice constants with varying deposition thicknesses. Additionally, magnetic susceptibility measurements revealed a decrease in the Néel temperature.</w:t>
      </w:r>
    </w:p>
    <w:p w14:paraId="6CAA4C6F" w14:textId="34D37B6E" w:rsidR="00092F31" w:rsidRDefault="00092F31" w:rsidP="00092F31">
      <w:pPr>
        <w:pStyle w:val="Standard"/>
        <w:jc w:val="both"/>
        <w:rPr>
          <w:rStyle w:val="a4"/>
          <w:sz w:val="22"/>
          <w:szCs w:val="22"/>
          <w:lang w:val="en-CA"/>
        </w:rPr>
      </w:pPr>
      <w:r w:rsidRPr="00092F31">
        <w:rPr>
          <w:rStyle w:val="a4"/>
          <w:sz w:val="22"/>
          <w:szCs w:val="22"/>
          <w:lang w:val="en-CA"/>
        </w:rPr>
        <w:t>These results indicate that applied strain deforms the CoO</w:t>
      </w:r>
      <w:r w:rsidR="006125B4">
        <w:rPr>
          <w:rStyle w:val="a4"/>
          <w:rFonts w:hint="eastAsia"/>
          <w:sz w:val="22"/>
          <w:szCs w:val="22"/>
          <w:lang w:val="en-CA" w:eastAsia="ko-KR"/>
        </w:rPr>
        <w:t>6</w:t>
      </w:r>
      <w:r w:rsidRPr="00092F31">
        <w:rPr>
          <w:rStyle w:val="a4"/>
          <w:sz w:val="22"/>
          <w:szCs w:val="22"/>
          <w:lang w:val="en-CA"/>
        </w:rPr>
        <w:t xml:space="preserve"> octahedra and suppresses the Heisenberg interaction. This study demonstrates the potential of Co honeycomb materials to realize the </w:t>
      </w:r>
      <w:proofErr w:type="spellStart"/>
      <w:r w:rsidRPr="00092F31">
        <w:rPr>
          <w:rStyle w:val="a4"/>
          <w:sz w:val="22"/>
          <w:szCs w:val="22"/>
          <w:lang w:val="en-CA"/>
        </w:rPr>
        <w:t>Kitaev</w:t>
      </w:r>
      <w:proofErr w:type="spellEnd"/>
      <w:r w:rsidRPr="00092F31">
        <w:rPr>
          <w:rStyle w:val="a4"/>
          <w:sz w:val="22"/>
          <w:szCs w:val="22"/>
          <w:lang w:val="en-CA"/>
        </w:rPr>
        <w:t xml:space="preserve"> spin liquid phase and illustrates the effectiveness of heterostructure strain engineering in stabilizing exotic quantum states.</w:t>
      </w:r>
    </w:p>
    <w:p w14:paraId="40B307CC" w14:textId="77777777" w:rsidR="00092F31" w:rsidRDefault="00092F31" w:rsidP="00092F31">
      <w:pPr>
        <w:pStyle w:val="Standard"/>
        <w:jc w:val="both"/>
        <w:rPr>
          <w:sz w:val="20"/>
          <w:szCs w:val="20"/>
          <w:lang w:val="en-CA"/>
        </w:rPr>
      </w:pPr>
    </w:p>
    <w:p w14:paraId="5BCE9AF7" w14:textId="36661FAE" w:rsidR="00813D9B" w:rsidRDefault="00B26F6D">
      <w:pPr>
        <w:pStyle w:val="Standard"/>
        <w:jc w:val="both"/>
        <w:rPr>
          <w:rStyle w:val="a4"/>
          <w:sz w:val="16"/>
          <w:szCs w:val="16"/>
          <w:lang w:val="en-CA"/>
        </w:rPr>
      </w:pPr>
      <w:r>
        <w:rPr>
          <w:rStyle w:val="a4"/>
          <w:sz w:val="16"/>
          <w:szCs w:val="16"/>
          <w:lang w:val="en-CA"/>
        </w:rPr>
        <w:t xml:space="preserve">[1] </w:t>
      </w:r>
      <w:proofErr w:type="spellStart"/>
      <w:r w:rsidR="00813D9B" w:rsidRPr="00813D9B">
        <w:rPr>
          <w:rStyle w:val="a4"/>
          <w:sz w:val="16"/>
          <w:szCs w:val="16"/>
          <w:lang w:val="en-CA"/>
        </w:rPr>
        <w:t>Kitaev</w:t>
      </w:r>
      <w:proofErr w:type="spellEnd"/>
      <w:r w:rsidR="00813D9B" w:rsidRPr="00813D9B">
        <w:rPr>
          <w:rStyle w:val="a4"/>
          <w:sz w:val="16"/>
          <w:szCs w:val="16"/>
          <w:lang w:val="en-CA"/>
        </w:rPr>
        <w:t>, Alexei. "</w:t>
      </w:r>
      <w:proofErr w:type="spellStart"/>
      <w:r w:rsidR="00813D9B" w:rsidRPr="00813D9B">
        <w:rPr>
          <w:rStyle w:val="a4"/>
          <w:sz w:val="16"/>
          <w:szCs w:val="16"/>
          <w:lang w:val="en-CA"/>
        </w:rPr>
        <w:t>Anyons</w:t>
      </w:r>
      <w:proofErr w:type="spellEnd"/>
      <w:r w:rsidR="00813D9B" w:rsidRPr="00813D9B">
        <w:rPr>
          <w:rStyle w:val="a4"/>
          <w:sz w:val="16"/>
          <w:szCs w:val="16"/>
          <w:lang w:val="en-CA"/>
        </w:rPr>
        <w:t xml:space="preserve"> in an exactly solved model and beyond." Annals of Physics 321.1 (2006): 2-111.</w:t>
      </w:r>
    </w:p>
    <w:p w14:paraId="4EC0872C" w14:textId="57870A3F" w:rsidR="00813D9B" w:rsidRDefault="00813D9B">
      <w:pPr>
        <w:pStyle w:val="Standard"/>
        <w:jc w:val="both"/>
        <w:rPr>
          <w:rStyle w:val="a4"/>
          <w:sz w:val="16"/>
          <w:szCs w:val="16"/>
          <w:lang w:val="en-CA" w:eastAsia="ko-KR"/>
        </w:rPr>
      </w:pPr>
      <w:r>
        <w:rPr>
          <w:rStyle w:val="a4"/>
          <w:sz w:val="16"/>
          <w:szCs w:val="16"/>
          <w:lang w:val="en-CA"/>
        </w:rPr>
        <w:t>[</w:t>
      </w:r>
      <w:r>
        <w:rPr>
          <w:rStyle w:val="a4"/>
          <w:rFonts w:hint="eastAsia"/>
          <w:sz w:val="16"/>
          <w:szCs w:val="16"/>
          <w:lang w:val="en-CA" w:eastAsia="ko-KR"/>
        </w:rPr>
        <w:t>2</w:t>
      </w:r>
      <w:r>
        <w:rPr>
          <w:rStyle w:val="a4"/>
          <w:sz w:val="16"/>
          <w:szCs w:val="16"/>
          <w:lang w:val="en-CA"/>
        </w:rPr>
        <w:t xml:space="preserve">] </w:t>
      </w:r>
      <w:r w:rsidRPr="00813D9B">
        <w:rPr>
          <w:rStyle w:val="a4"/>
          <w:sz w:val="16"/>
          <w:szCs w:val="16"/>
          <w:lang w:val="en-CA"/>
        </w:rPr>
        <w:t xml:space="preserve">Liu, </w:t>
      </w:r>
      <w:proofErr w:type="spellStart"/>
      <w:r w:rsidRPr="00813D9B">
        <w:rPr>
          <w:rStyle w:val="a4"/>
          <w:sz w:val="16"/>
          <w:szCs w:val="16"/>
          <w:lang w:val="en-CA"/>
        </w:rPr>
        <w:t>Huimei</w:t>
      </w:r>
      <w:proofErr w:type="spellEnd"/>
      <w:r w:rsidRPr="00813D9B">
        <w:rPr>
          <w:rStyle w:val="a4"/>
          <w:sz w:val="16"/>
          <w:szCs w:val="16"/>
          <w:lang w:val="en-CA"/>
        </w:rPr>
        <w:t xml:space="preserve">, Jiří Chaloupka, and Giniyat </w:t>
      </w:r>
      <w:proofErr w:type="spellStart"/>
      <w:r w:rsidRPr="00813D9B">
        <w:rPr>
          <w:rStyle w:val="a4"/>
          <w:sz w:val="16"/>
          <w:szCs w:val="16"/>
          <w:lang w:val="en-CA"/>
        </w:rPr>
        <w:t>Khaliullin</w:t>
      </w:r>
      <w:proofErr w:type="spellEnd"/>
      <w:r w:rsidRPr="00813D9B">
        <w:rPr>
          <w:rStyle w:val="a4"/>
          <w:sz w:val="16"/>
          <w:szCs w:val="16"/>
          <w:lang w:val="en-CA"/>
        </w:rPr>
        <w:t>. "</w:t>
      </w:r>
      <w:proofErr w:type="spellStart"/>
      <w:r w:rsidRPr="00813D9B">
        <w:rPr>
          <w:rStyle w:val="a4"/>
          <w:sz w:val="16"/>
          <w:szCs w:val="16"/>
          <w:lang w:val="en-CA"/>
        </w:rPr>
        <w:t>Kitaev</w:t>
      </w:r>
      <w:proofErr w:type="spellEnd"/>
      <w:r w:rsidRPr="00813D9B">
        <w:rPr>
          <w:rStyle w:val="a4"/>
          <w:sz w:val="16"/>
          <w:szCs w:val="16"/>
          <w:lang w:val="en-CA"/>
        </w:rPr>
        <w:t xml:space="preserve"> spin liquid in 3 d transition metal compounds." Physical Review Letters 125.4 (2020): 047201. </w:t>
      </w:r>
    </w:p>
    <w:p w14:paraId="5494249C" w14:textId="77777777" w:rsidR="00AA6B9E" w:rsidRDefault="00AA6B9E">
      <w:pPr>
        <w:pStyle w:val="Standard"/>
        <w:jc w:val="both"/>
        <w:rPr>
          <w:sz w:val="16"/>
          <w:szCs w:val="16"/>
          <w:lang w:val="lt-LT" w:eastAsia="ja-JP"/>
        </w:rPr>
      </w:pPr>
    </w:p>
    <w:p w14:paraId="524D69DC" w14:textId="60642C75" w:rsidR="00AA6B9E" w:rsidRDefault="00AA6B9E">
      <w:pPr>
        <w:pStyle w:val="Standard"/>
        <w:rPr>
          <w:lang w:eastAsia="ko-KR"/>
        </w:rPr>
      </w:pPr>
    </w:p>
    <w:sectPr w:rsidR="00AA6B9E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81155" w14:textId="77777777" w:rsidR="002D6CF4" w:rsidRDefault="002D6CF4">
      <w:r>
        <w:separator/>
      </w:r>
    </w:p>
  </w:endnote>
  <w:endnote w:type="continuationSeparator" w:id="0">
    <w:p w14:paraId="1DB7AC84" w14:textId="77777777" w:rsidR="002D6CF4" w:rsidRDefault="002D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BF63E" w14:textId="77777777" w:rsidR="002D6CF4" w:rsidRDefault="002D6CF4">
      <w:r>
        <w:rPr>
          <w:color w:val="000000"/>
        </w:rPr>
        <w:separator/>
      </w:r>
    </w:p>
  </w:footnote>
  <w:footnote w:type="continuationSeparator" w:id="0">
    <w:p w14:paraId="328A3777" w14:textId="77777777" w:rsidR="002D6CF4" w:rsidRDefault="002D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9E"/>
    <w:rsid w:val="000539C9"/>
    <w:rsid w:val="00092F31"/>
    <w:rsid w:val="001D6605"/>
    <w:rsid w:val="001E029D"/>
    <w:rsid w:val="002219AD"/>
    <w:rsid w:val="002D6CF4"/>
    <w:rsid w:val="0030005C"/>
    <w:rsid w:val="006125B4"/>
    <w:rsid w:val="00746CDA"/>
    <w:rsid w:val="00802D48"/>
    <w:rsid w:val="00813D9B"/>
    <w:rsid w:val="0087723B"/>
    <w:rsid w:val="008E08F5"/>
    <w:rsid w:val="00910A6A"/>
    <w:rsid w:val="00944AF8"/>
    <w:rsid w:val="009D3648"/>
    <w:rsid w:val="00A82C15"/>
    <w:rsid w:val="00AA6B9E"/>
    <w:rsid w:val="00B26F6D"/>
    <w:rsid w:val="00B404D4"/>
    <w:rsid w:val="00B44DEC"/>
    <w:rsid w:val="00C0704C"/>
    <w:rsid w:val="00CD00DA"/>
    <w:rsid w:val="00D1522D"/>
    <w:rsid w:val="00D36E09"/>
    <w:rsid w:val="00F30F65"/>
    <w:rsid w:val="00F9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B22AD"/>
  <w15:docId w15:val="{FFEFF2C4-37BC-44DB-AAF9-B4113097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3"/>
        <w:lang w:val="lt-LT" w:eastAsia="lt-L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suppressAutoHyphens/>
    </w:pPr>
  </w:style>
  <w:style w:type="character" w:customStyle="1" w:styleId="a4">
    <w:name w:val="Основной шрифт абзаца"/>
  </w:style>
  <w:style w:type="paragraph" w:customStyle="1" w:styleId="Standard">
    <w:name w:val="Standard"/>
    <w:pPr>
      <w:widowControl/>
      <w:suppressAutoHyphens/>
    </w:pPr>
    <w:rPr>
      <w:sz w:val="24"/>
      <w:szCs w:val="24"/>
      <w:lang w:val="fr-CA" w:eastAsia="fr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5">
    <w:name w:val="Список"/>
    <w:basedOn w:val="Textbody"/>
    <w:rPr>
      <w:rFonts w:cs="Tahoma"/>
    </w:rPr>
  </w:style>
  <w:style w:type="paragraph" w:customStyle="1" w:styleId="a6">
    <w:name w:val="Название объекта"/>
    <w:basedOn w:val="Standard"/>
    <w:rPr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Contents1">
    <w:name w:val="Contents 1"/>
    <w:basedOn w:val="Standard"/>
    <w:pPr>
      <w:tabs>
        <w:tab w:val="right" w:leader="dot" w:pos="9637"/>
      </w:tabs>
    </w:pPr>
    <w:rPr>
      <w:rFonts w:ascii="Arial" w:hAnsi="Arial"/>
    </w:rPr>
  </w:style>
  <w:style w:type="paragraph" w:customStyle="1" w:styleId="a7">
    <w:name w:val="Текст выноски"/>
    <w:basedOn w:val="Standard"/>
    <w:rPr>
      <w:rFonts w:ascii="Tahoma" w:hAnsi="Tahoma" w:cs="Tahoma"/>
      <w:sz w:val="16"/>
      <w:szCs w:val="16"/>
    </w:rPr>
  </w:style>
  <w:style w:type="paragraph" w:customStyle="1" w:styleId="a8">
    <w:name w:val="Верхний колонтитул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a9">
    <w:name w:val="Нижний колонтитул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En-tteCar">
    <w:name w:val="En-tête Car"/>
    <w:rPr>
      <w:sz w:val="24"/>
      <w:szCs w:val="24"/>
      <w:lang w:val="fr-CA" w:eastAsia="fr-CA"/>
    </w:rPr>
  </w:style>
  <w:style w:type="character" w:customStyle="1" w:styleId="PieddepageCar">
    <w:name w:val="Pied de page Car"/>
    <w:rPr>
      <w:sz w:val="24"/>
      <w:szCs w:val="24"/>
      <w:lang w:val="fr-CA" w:eastAsia="fr-CA"/>
    </w:rPr>
  </w:style>
  <w:style w:type="paragraph" w:styleId="aa">
    <w:name w:val="header"/>
    <w:basedOn w:val="a"/>
    <w:link w:val="Char"/>
    <w:uiPriority w:val="99"/>
    <w:unhideWhenUsed/>
    <w:rsid w:val="00802D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802D48"/>
  </w:style>
  <w:style w:type="paragraph" w:styleId="ab">
    <w:name w:val="footer"/>
    <w:basedOn w:val="a"/>
    <w:link w:val="Char0"/>
    <w:uiPriority w:val="99"/>
    <w:unhideWhenUsed/>
    <w:rsid w:val="00802D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80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Template for LPM-2011 Abstract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LPM-2011 Abstract</dc:title>
  <dc:creator>LPM2011</dc:creator>
  <dc:description>This is the Template for the LPM-2011 Abstract.  Please use this template, and convert to PDF for submission.</dc:description>
  <cp:lastModifiedBy>(학생) 서의현 (자연과학부)</cp:lastModifiedBy>
  <cp:revision>8</cp:revision>
  <cp:lastPrinted>2015-02-10T13:07:00Z</cp:lastPrinted>
  <dcterms:created xsi:type="dcterms:W3CDTF">2022-05-16T00:16:00Z</dcterms:created>
  <dcterms:modified xsi:type="dcterms:W3CDTF">2024-06-14T08:59:00Z</dcterms:modified>
</cp:coreProperties>
</file>