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055" w:rsidRDefault="00321D3A">
      <w:pPr>
        <w:pStyle w:val="a3"/>
        <w:spacing w:line="240" w:lineRule="auto"/>
        <w:jc w:val="center"/>
        <w:rPr>
          <w:rFonts w:ascii="함초롬돋움" w:eastAsia="함초롬돋움" w:hAnsi="함초롬돋움"/>
          <w:b/>
          <w:kern w:val="1"/>
          <w:sz w:val="24"/>
          <w:szCs w:val="24"/>
          <w:shd w:val="clear" w:color="000000" w:fill="auto"/>
        </w:rPr>
      </w:pPr>
      <w:r>
        <w:rPr>
          <w:rFonts w:ascii="함초롬돋움" w:eastAsia="함초롬돋움" w:hAnsi="함초롬돋움"/>
          <w:b/>
          <w:kern w:val="1"/>
          <w:sz w:val="24"/>
          <w:szCs w:val="24"/>
          <w:shd w:val="clear" w:color="000000" w:fill="auto"/>
        </w:rPr>
        <w:t>COMSOL Multi-Physics</w:t>
      </w:r>
      <w:r>
        <w:rPr>
          <w:rFonts w:ascii="함초롬돋움" w:eastAsia="함초롬돋움" w:hAnsi="함초롬돋움" w:hint="eastAsia"/>
          <w:b/>
          <w:kern w:val="1"/>
          <w:sz w:val="24"/>
          <w:szCs w:val="24"/>
          <w:shd w:val="clear" w:color="000000" w:fill="auto"/>
        </w:rPr>
        <w:t xml:space="preserve">를 이용한 </w:t>
      </w:r>
      <w:r>
        <w:rPr>
          <w:rFonts w:ascii="함초롬돋움" w:eastAsia="함초롬돋움" w:hAnsi="함초롬돋움"/>
          <w:b/>
          <w:kern w:val="1"/>
          <w:sz w:val="24"/>
          <w:szCs w:val="24"/>
          <w:shd w:val="clear" w:color="000000" w:fill="auto"/>
        </w:rPr>
        <w:t>3</w:t>
      </w:r>
      <w:r>
        <w:rPr>
          <w:rFonts w:ascii="함초롬돋움" w:eastAsia="함초롬돋움" w:hAnsi="함초롬돋움" w:hint="eastAsia"/>
          <w:b/>
          <w:kern w:val="1"/>
          <w:sz w:val="24"/>
          <w:szCs w:val="24"/>
          <w:shd w:val="clear" w:color="000000" w:fill="auto"/>
        </w:rPr>
        <w:t>차원 주기구조의 광학적 특성 연구</w:t>
      </w:r>
    </w:p>
    <w:p w:rsidR="00E54055" w:rsidRDefault="00E54055">
      <w:pPr>
        <w:pStyle w:val="a3"/>
        <w:spacing w:line="240" w:lineRule="auto"/>
        <w:jc w:val="center"/>
        <w:rPr>
          <w:rFonts w:ascii="함초롬돋움" w:eastAsia="함초롬돋움" w:hAnsi="함초롬돋움"/>
          <w:b/>
          <w:kern w:val="1"/>
          <w:sz w:val="24"/>
          <w:szCs w:val="24"/>
          <w:shd w:val="clear" w:color="000000" w:fill="auto"/>
        </w:rPr>
      </w:pPr>
    </w:p>
    <w:p w:rsidR="00E54055" w:rsidRDefault="00321D3A">
      <w:pPr>
        <w:pStyle w:val="a3"/>
        <w:spacing w:line="240" w:lineRule="auto"/>
        <w:jc w:val="center"/>
        <w:rPr>
          <w:rFonts w:ascii="함초롬돋움" w:eastAsia="함초롬돋움" w:hAnsi="함초롬돋움"/>
          <w:sz w:val="24"/>
          <w:szCs w:val="24"/>
        </w:rPr>
      </w:pPr>
      <w:r>
        <w:rPr>
          <w:rFonts w:ascii="함초롬돋움" w:eastAsia="함초롬돋움" w:hAnsi="함초롬돋움" w:hint="eastAsia"/>
          <w:sz w:val="24"/>
          <w:szCs w:val="24"/>
        </w:rPr>
        <w:t>김성욱</w:t>
      </w:r>
      <w:r>
        <w:rPr>
          <w:rFonts w:ascii="함초롬돋움" w:eastAsia="함초롬돋움" w:hAnsi="함초롬돋움" w:hint="eastAsia"/>
          <w:sz w:val="24"/>
          <w:szCs w:val="24"/>
          <w:vertAlign w:val="superscript"/>
        </w:rPr>
        <w:t>1</w:t>
      </w:r>
      <w:r>
        <w:rPr>
          <w:rFonts w:ascii="함초롬돋움" w:eastAsia="함초롬돋움" w:hAnsi="함초롬돋움" w:hint="eastAsia"/>
          <w:sz w:val="24"/>
          <w:szCs w:val="24"/>
        </w:rPr>
        <w:t>,</w:t>
      </w:r>
      <w:r>
        <w:rPr>
          <w:rFonts w:ascii="함초롬돋움" w:eastAsia="함초롬돋움" w:hAnsi="함초롬돋움"/>
          <w:sz w:val="24"/>
          <w:szCs w:val="24"/>
        </w:rPr>
        <w:t xml:space="preserve"> </w:t>
      </w:r>
      <w:r>
        <w:rPr>
          <w:rFonts w:ascii="함초롬돋움" w:eastAsia="함초롬돋움" w:hAnsi="함초롬돋움" w:hint="eastAsia"/>
          <w:sz w:val="24"/>
          <w:szCs w:val="24"/>
        </w:rPr>
        <w:t>최지훈</w:t>
      </w:r>
      <w:r>
        <w:rPr>
          <w:rFonts w:ascii="함초롬돋움" w:eastAsia="함초롬돋움" w:hAnsi="함초롬돋움" w:hint="eastAsia"/>
          <w:sz w:val="24"/>
          <w:szCs w:val="24"/>
          <w:vertAlign w:val="superscript"/>
        </w:rPr>
        <w:t>2, 3</w:t>
      </w:r>
      <w:r>
        <w:rPr>
          <w:rFonts w:ascii="함초롬돋움" w:eastAsia="함초롬돋움" w:hAnsi="함초롬돋움" w:hint="eastAsia"/>
          <w:sz w:val="24"/>
          <w:szCs w:val="24"/>
        </w:rPr>
        <w:t>,</w:t>
      </w:r>
      <w:r>
        <w:rPr>
          <w:rFonts w:ascii="함초롬돋움" w:eastAsia="함초롬돋움" w:hAnsi="함초롬돋움"/>
          <w:sz w:val="24"/>
          <w:szCs w:val="24"/>
        </w:rPr>
        <w:t xml:space="preserve"> </w:t>
      </w:r>
      <w:r>
        <w:rPr>
          <w:rFonts w:ascii="함초롬돋움" w:eastAsia="함초롬돋움" w:hAnsi="함초롬돋움" w:hint="eastAsia"/>
          <w:sz w:val="24"/>
          <w:szCs w:val="24"/>
        </w:rPr>
        <w:t>홍영기</w:t>
      </w:r>
      <w:r>
        <w:rPr>
          <w:rFonts w:ascii="함초롬돋움" w:eastAsia="함초롬돋움" w:hAnsi="함초롬돋움" w:hint="eastAsia"/>
          <w:sz w:val="24"/>
          <w:szCs w:val="24"/>
          <w:vertAlign w:val="superscript"/>
        </w:rPr>
        <w:t>1</w:t>
      </w:r>
      <w:r w:rsidR="002E064E">
        <w:rPr>
          <w:rFonts w:ascii="함초롬돋움" w:eastAsia="함초롬돋움" w:hAnsi="함초롬돋움"/>
          <w:sz w:val="24"/>
          <w:szCs w:val="24"/>
          <w:vertAlign w:val="superscript"/>
        </w:rPr>
        <w:t>, 3</w:t>
      </w:r>
      <w:r>
        <w:rPr>
          <w:rFonts w:ascii="함초롬돋움" w:eastAsia="함초롬돋움" w:hAnsi="함초롬돋움" w:hint="eastAsia"/>
          <w:sz w:val="24"/>
          <w:szCs w:val="24"/>
          <w:vertAlign w:val="superscript"/>
        </w:rPr>
        <w:t>*</w:t>
      </w:r>
    </w:p>
    <w:p w:rsidR="00E54055" w:rsidRDefault="00321D3A">
      <w:pPr>
        <w:pStyle w:val="a3"/>
        <w:spacing w:line="240" w:lineRule="auto"/>
        <w:jc w:val="center"/>
        <w:rPr>
          <w:rFonts w:ascii="함초롬돋움" w:eastAsia="함초롬돋움" w:hAnsi="함초롬돋움"/>
          <w:sz w:val="24"/>
          <w:szCs w:val="24"/>
        </w:rPr>
      </w:pPr>
      <w:r>
        <w:rPr>
          <w:rFonts w:ascii="함초롬돋움" w:eastAsia="함초롬돋움" w:hAnsi="함초롬돋움" w:hint="eastAsia"/>
          <w:sz w:val="24"/>
          <w:szCs w:val="24"/>
        </w:rPr>
        <w:t>1 경상국립대학교 물리학과 진주 52828 대한민국</w:t>
      </w:r>
    </w:p>
    <w:p w:rsidR="00E54055" w:rsidRDefault="00321D3A">
      <w:pPr>
        <w:pStyle w:val="a3"/>
        <w:spacing w:line="240" w:lineRule="auto"/>
        <w:jc w:val="center"/>
        <w:rPr>
          <w:rFonts w:ascii="함초롬돋움" w:eastAsia="함초롬돋움" w:hAnsi="함초롬돋움"/>
          <w:sz w:val="24"/>
          <w:szCs w:val="24"/>
        </w:rPr>
      </w:pPr>
      <w:r>
        <w:rPr>
          <w:rFonts w:ascii="함초롬돋움" w:eastAsia="함초롬돋움" w:hAnsi="함초롬돋움" w:hint="eastAsia"/>
          <w:sz w:val="24"/>
          <w:szCs w:val="24"/>
        </w:rPr>
        <w:t>2 국민대학교 나노전자물리학과 서울 02707 대한민국</w:t>
      </w:r>
    </w:p>
    <w:p w:rsidR="00E54055" w:rsidRDefault="00321D3A">
      <w:pPr>
        <w:pStyle w:val="a3"/>
        <w:spacing w:line="240" w:lineRule="auto"/>
        <w:jc w:val="center"/>
        <w:rPr>
          <w:rFonts w:ascii="함초롬돋움" w:eastAsia="함초롬돋움" w:hAnsi="함초롬돋움"/>
          <w:sz w:val="24"/>
          <w:szCs w:val="24"/>
        </w:rPr>
      </w:pPr>
      <w:r>
        <w:rPr>
          <w:rFonts w:ascii="함초롬돋움" w:eastAsia="함초롬돋움" w:hAnsi="함초롬돋움" w:hint="eastAsia"/>
          <w:sz w:val="24"/>
          <w:szCs w:val="24"/>
        </w:rPr>
        <w:t>3 경상국립대학교 기초과학연구소 52828 대한민국</w:t>
      </w:r>
    </w:p>
    <w:p w:rsidR="00E54055" w:rsidRDefault="00321D3A">
      <w:pPr>
        <w:pStyle w:val="a3"/>
        <w:spacing w:line="240" w:lineRule="auto"/>
        <w:jc w:val="center"/>
        <w:rPr>
          <w:rFonts w:ascii="함초롬돋움" w:eastAsia="함초롬돋움" w:hAnsi="함초롬돋움"/>
          <w:sz w:val="24"/>
          <w:szCs w:val="24"/>
        </w:rPr>
      </w:pPr>
      <w:r>
        <w:rPr>
          <w:rFonts w:ascii="함초롬돋움" w:eastAsia="함초롬돋움" w:hAnsi="함초롬돋움" w:hint="eastAsia"/>
          <w:sz w:val="24"/>
          <w:szCs w:val="24"/>
        </w:rPr>
        <w:t>(Correspondence: ykhong@gnu.ac.kr)</w:t>
      </w:r>
    </w:p>
    <w:p w:rsidR="00E54055" w:rsidRDefault="00E54055">
      <w:pPr>
        <w:pStyle w:val="a3"/>
        <w:spacing w:line="360" w:lineRule="auto"/>
        <w:jc w:val="center"/>
        <w:rPr>
          <w:rFonts w:ascii="함초롬돋움" w:eastAsia="함초롬돋움" w:hAnsi="함초롬돋움"/>
          <w:sz w:val="24"/>
          <w:szCs w:val="24"/>
        </w:rPr>
      </w:pPr>
    </w:p>
    <w:p w:rsidR="00E54055" w:rsidRDefault="00E54055">
      <w:pPr>
        <w:pStyle w:val="a3"/>
        <w:spacing w:line="240" w:lineRule="auto"/>
        <w:jc w:val="left"/>
        <w:rPr>
          <w:rFonts w:ascii="함초롬돋움" w:eastAsia="함초롬돋움" w:hAnsi="함초롬돋움"/>
          <w:kern w:val="1"/>
          <w:sz w:val="24"/>
          <w:szCs w:val="24"/>
          <w:shd w:val="clear" w:color="000000" w:fill="auto"/>
        </w:rPr>
      </w:pPr>
    </w:p>
    <w:p w:rsidR="00E54055" w:rsidRDefault="00321D3A">
      <w:pPr>
        <w:tabs>
          <w:tab w:val="left" w:pos="4505"/>
        </w:tabs>
        <w:spacing w:line="240" w:lineRule="auto"/>
        <w:jc w:val="left"/>
        <w:rPr>
          <w:rFonts w:ascii="함초롬돋움" w:eastAsia="함초롬돋움" w:hAnsi="함초롬돋움"/>
          <w:kern w:val="1"/>
          <w:szCs w:val="24"/>
          <w:shd w:val="clear" w:color="000000" w:fill="auto"/>
        </w:rPr>
      </w:pPr>
      <w:r>
        <w:rPr>
          <w:rFonts w:ascii="함초롬돋움" w:eastAsia="함초롬돋움" w:hAnsi="함초롬돋움"/>
          <w:kern w:val="1"/>
          <w:szCs w:val="24"/>
          <w:shd w:val="clear" w:color="000000" w:fill="auto"/>
        </w:rPr>
        <w:t xml:space="preserve">  선행 연구에서 자기조립법</w:t>
      </w:r>
      <w:bookmarkStart w:id="0" w:name="_GoBack"/>
      <w:bookmarkEnd w:id="0"/>
      <w:r>
        <w:rPr>
          <w:rFonts w:ascii="함초롬돋움" w:eastAsia="함초롬돋움" w:hAnsi="함초롬돋움"/>
          <w:kern w:val="1"/>
          <w:szCs w:val="24"/>
          <w:shd w:val="clear" w:color="000000" w:fill="auto"/>
        </w:rPr>
        <w:t xml:space="preserve">을 통해 면심입방체(Face Centered Cubic, FCC) 구조의 광결정을 제작하고, 구조/광학적 특성을 분석하였다. 제작에 사용된 광결정의 입자는 </w:t>
      </w:r>
      <w:proofErr w:type="spellStart"/>
      <w:r>
        <w:rPr>
          <w:rFonts w:ascii="함초롬돋움" w:eastAsia="함초롬돋움" w:hAnsi="함초롬돋움"/>
          <w:kern w:val="1"/>
          <w:szCs w:val="24"/>
          <w:shd w:val="clear" w:color="000000" w:fill="auto"/>
        </w:rPr>
        <w:t>폴리스티렌</w:t>
      </w:r>
      <w:proofErr w:type="spellEnd"/>
      <w:r>
        <w:rPr>
          <w:rFonts w:ascii="함초롬돋움" w:eastAsia="함초롬돋움" w:hAnsi="함초롬돋움"/>
          <w:kern w:val="1"/>
          <w:szCs w:val="24"/>
          <w:shd w:val="clear" w:color="000000" w:fill="auto"/>
        </w:rPr>
        <w:t xml:space="preserve"> 구체</w:t>
      </w:r>
      <w:r>
        <w:rPr>
          <w:rFonts w:ascii="함초롬돋움" w:eastAsia="함초롬돋움" w:hAnsi="함초롬돋움" w:hint="eastAsia"/>
          <w:kern w:val="1"/>
          <w:szCs w:val="24"/>
          <w:shd w:val="clear" w:color="000000" w:fill="auto"/>
        </w:rPr>
        <w:t>(</w:t>
      </w:r>
      <w:r>
        <w:rPr>
          <w:rFonts w:ascii="함초롬돋움" w:eastAsia="함초롬돋움" w:hAnsi="함초롬돋움"/>
          <w:kern w:val="1"/>
          <w:szCs w:val="24"/>
          <w:shd w:val="clear" w:color="000000" w:fill="auto"/>
        </w:rPr>
        <w:t>Sphere)로, 브래그 법칙을 이용하여 FCC 구조에서 특정 파장의 반사를 제어할 수 있는 구체의 직경을 결정하였다. 제작된 광결정의 반사 스펙트럼을 측정한 결과, 브래그 법칙에서 계산된 반사 파장과 일치함을 확인하였다.</w:t>
      </w:r>
    </w:p>
    <w:p w:rsidR="00E54055" w:rsidRDefault="00321D3A">
      <w:pPr>
        <w:tabs>
          <w:tab w:val="left" w:pos="4505"/>
        </w:tabs>
        <w:spacing w:line="240" w:lineRule="auto"/>
        <w:jc w:val="left"/>
        <w:rPr>
          <w:rFonts w:ascii="함초롬돋움" w:eastAsia="함초롬돋움" w:hAnsi="함초롬돋움"/>
          <w:kern w:val="1"/>
          <w:shd w:val="clear" w:color="000000" w:fill="auto"/>
        </w:rPr>
      </w:pPr>
      <w:r>
        <w:rPr>
          <w:rFonts w:ascii="함초롬돋움" w:eastAsia="함초롬돋움" w:hAnsi="함초롬돋움"/>
          <w:kern w:val="1"/>
          <w:szCs w:val="24"/>
          <w:shd w:val="clear" w:color="000000" w:fill="auto"/>
        </w:rPr>
        <w:t xml:space="preserve">  본 연구에서는 구조를 모델링하여 다중물리현상을 시뮬레이션할 수 있는 소프트웨어인 COMSOL Multi-Physics를 사용하여 3차원 주기 구조의 광밴드갭과 전자기파가 구조에 입사할 때 반사와 투과, 흡수 스펙트럼을 계산한다. COMSOL Multi-Physics를 사용하여 제작된 광결정과 같은 조건으로 FCC 구조의 기본 셀을 설계하고 분산 관계를 </w:t>
      </w:r>
      <w:proofErr w:type="spellStart"/>
      <w:r>
        <w:rPr>
          <w:rFonts w:ascii="함초롬돋움" w:eastAsia="함초롬돋움" w:hAnsi="함초롬돋움"/>
          <w:kern w:val="1"/>
          <w:szCs w:val="24"/>
          <w:shd w:val="clear" w:color="000000" w:fill="auto"/>
        </w:rPr>
        <w:t>시뮬레이션하여</w:t>
      </w:r>
      <w:proofErr w:type="spellEnd"/>
      <w:r>
        <w:rPr>
          <w:rFonts w:ascii="함초롬돋움" w:eastAsia="함초롬돋움" w:hAnsi="함초롬돋움"/>
          <w:kern w:val="1"/>
          <w:szCs w:val="24"/>
          <w:shd w:val="clear" w:color="000000" w:fill="auto"/>
        </w:rPr>
        <w:t xml:space="preserve"> </w:t>
      </w:r>
      <w:proofErr w:type="spellStart"/>
      <w:r>
        <w:rPr>
          <w:rFonts w:ascii="함초롬돋움" w:eastAsia="함초롬돋움" w:hAnsi="함초롬돋움"/>
          <w:kern w:val="1"/>
          <w:szCs w:val="24"/>
          <w:shd w:val="clear" w:color="000000" w:fill="auto"/>
        </w:rPr>
        <w:t>광밴드갭을</w:t>
      </w:r>
      <w:proofErr w:type="spellEnd"/>
      <w:r>
        <w:rPr>
          <w:rFonts w:ascii="함초롬돋움" w:eastAsia="함초롬돋움" w:hAnsi="함초롬돋움"/>
          <w:kern w:val="1"/>
          <w:szCs w:val="24"/>
          <w:shd w:val="clear" w:color="000000" w:fill="auto"/>
        </w:rPr>
        <w:t xml:space="preserve"> 계산하였다. 광밴드갭에 해당하는 파장과 측정 결과를 비교하여 반사 파장영역이 일치함을 확인하였다. 또한, 구체가 형성하는 FCC 구조의 한 면에 해당하는 중심 직사각형 주기 구조를 </w:t>
      </w:r>
      <w:r>
        <w:rPr>
          <w:rFonts w:ascii="함초롬돋움" w:eastAsia="함초롬돋움" w:hAnsi="함초롬돋움" w:hint="eastAsia"/>
          <w:kern w:val="1"/>
          <w:szCs w:val="24"/>
          <w:shd w:val="clear" w:color="000000" w:fill="auto"/>
        </w:rPr>
        <w:t>설계하였고</w:t>
      </w:r>
      <w:r>
        <w:rPr>
          <w:rFonts w:ascii="함초롬돋움" w:eastAsia="함초롬돋움" w:hAnsi="함초롬돋움"/>
          <w:kern w:val="1"/>
          <w:szCs w:val="24"/>
          <w:shd w:val="clear" w:color="000000" w:fill="auto"/>
        </w:rPr>
        <w:t>, 결정면에 수직한 방향으로 전자기파가 입사하는 경우</w:t>
      </w:r>
      <w:r>
        <w:rPr>
          <w:rFonts w:ascii="함초롬돋움" w:eastAsia="함초롬돋움" w:hAnsi="함초롬돋움" w:hint="eastAsia"/>
          <w:kern w:val="1"/>
          <w:szCs w:val="24"/>
          <w:shd w:val="clear" w:color="000000" w:fill="auto"/>
        </w:rPr>
        <w:t>에 대한</w:t>
      </w:r>
      <w:r>
        <w:rPr>
          <w:rFonts w:ascii="함초롬돋움" w:eastAsia="함초롬돋움" w:hAnsi="함초롬돋움"/>
          <w:kern w:val="1"/>
          <w:szCs w:val="24"/>
          <w:shd w:val="clear" w:color="000000" w:fill="auto"/>
        </w:rPr>
        <w:t xml:space="preserve"> 시뮬레이션을 통해 반사와 투과, 흡수 스펙트럼</w:t>
      </w:r>
      <w:r>
        <w:rPr>
          <w:rFonts w:ascii="함초롬돋움" w:eastAsia="함초롬돋움" w:hAnsi="함초롬돋움" w:hint="eastAsia"/>
          <w:kern w:val="1"/>
          <w:szCs w:val="24"/>
          <w:shd w:val="clear" w:color="000000" w:fill="auto"/>
        </w:rPr>
        <w:t xml:space="preserve"> 등과 같은 광학적 특성을 보고한다.</w:t>
      </w:r>
    </w:p>
    <w:sectPr w:rsidR="00E54055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00"/>
    <w:family w:val="auto"/>
    <w:pitch w:val="default"/>
    <w:sig w:usb0="F70006FF" w:usb1="19DFFFFF" w:usb2="001BFDD7" w:usb3="00000001" w:csb0="001F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055"/>
    <w:rsid w:val="002E064E"/>
    <w:rsid w:val="00321D3A"/>
    <w:rsid w:val="00A645A8"/>
    <w:rsid w:val="00E5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E3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/>
        <w:sz w:val="24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2024-06-04T21:41:00Z</dcterms:created>
  <dcterms:modified xsi:type="dcterms:W3CDTF">2024-06-13T09:44:00Z</dcterms:modified>
  <cp:version>1000.0100.01</cp:version>
</cp:coreProperties>
</file>