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DAE2" w14:textId="0DFFCB7E" w:rsidR="000341B5" w:rsidRPr="00CD2D32" w:rsidRDefault="00CD2D3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THz nonlinear response of the phase-transition material combined with nano-gap</w:t>
      </w:r>
    </w:p>
    <w:p w14:paraId="4EC9CDA0" w14:textId="77777777" w:rsidR="00E13329" w:rsidRPr="000341B5" w:rsidRDefault="00E13329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EC9CDA1" w14:textId="6F397B6A" w:rsidR="00E13329" w:rsidRDefault="00F06B3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맑은 고딕" w:eastAsia="맑은 고딕" w:hAnsi="맑은 고딕" w:cs="맑은 고딕" w:hint="eastAsia"/>
          <w:b/>
          <w:color w:val="000000"/>
          <w:sz w:val="22"/>
          <w:szCs w:val="22"/>
          <w:lang w:val="en-US"/>
        </w:rPr>
        <w:t>김정훈</w:t>
      </w:r>
      <w:r w:rsidR="00AE34D7" w:rsidRPr="00AE34D7">
        <w:rPr>
          <w:rFonts w:ascii="Arial" w:eastAsia="Arial" w:hAnsi="Arial" w:cs="Arial" w:hint="eastAsia"/>
          <w:b/>
          <w:color w:val="000000"/>
          <w:sz w:val="22"/>
          <w:szCs w:val="22"/>
        </w:rPr>
        <w:t xml:space="preserve">, </w:t>
      </w:r>
      <w:r>
        <w:rPr>
          <w:rFonts w:ascii="맑은 고딕" w:eastAsia="맑은 고딕" w:hAnsi="맑은 고딕" w:cs="맑은 고딕" w:hint="eastAsia"/>
          <w:b/>
          <w:color w:val="000000"/>
          <w:sz w:val="22"/>
          <w:szCs w:val="22"/>
          <w:lang w:val="en-US"/>
        </w:rPr>
        <w:t>한재우</w:t>
      </w:r>
      <w:r w:rsidR="00AE34D7" w:rsidRPr="00AE34D7">
        <w:rPr>
          <w:rFonts w:ascii="Arial" w:eastAsia="Arial" w:hAnsi="Arial" w:cs="Arial" w:hint="eastAsia"/>
          <w:b/>
          <w:color w:val="000000"/>
          <w:sz w:val="22"/>
          <w:szCs w:val="22"/>
        </w:rPr>
        <w:t xml:space="preserve">, </w:t>
      </w:r>
      <w:r>
        <w:rPr>
          <w:rFonts w:ascii="맑은 고딕" w:eastAsia="맑은 고딕" w:hAnsi="맑은 고딕" w:cs="맑은 고딕" w:hint="eastAsia"/>
          <w:b/>
          <w:color w:val="000000"/>
          <w:sz w:val="22"/>
          <w:szCs w:val="22"/>
          <w:lang w:val="en-US"/>
        </w:rPr>
        <w:t>이형택</w:t>
      </w:r>
      <w:r w:rsidR="00AE34D7" w:rsidRPr="00AE34D7">
        <w:rPr>
          <w:rFonts w:ascii="Arial" w:eastAsia="Arial" w:hAnsi="Arial" w:cs="Arial" w:hint="eastAsia"/>
          <w:b/>
          <w:color w:val="000000"/>
          <w:sz w:val="22"/>
          <w:szCs w:val="22"/>
        </w:rPr>
        <w:t xml:space="preserve">, </w:t>
      </w:r>
      <w:r w:rsidR="008D7A66">
        <w:rPr>
          <w:rFonts w:ascii="맑은 고딕" w:eastAsia="맑은 고딕" w:hAnsi="맑은 고딕" w:cs="맑은 고딕" w:hint="eastAsia"/>
          <w:b/>
          <w:color w:val="000000"/>
          <w:sz w:val="22"/>
          <w:szCs w:val="22"/>
        </w:rPr>
        <w:t xml:space="preserve">손창희, </w:t>
      </w:r>
      <w:r>
        <w:rPr>
          <w:rFonts w:ascii="맑은 고딕" w:eastAsia="맑은 고딕" w:hAnsi="맑은 고딕" w:cs="맑은 고딕" w:hint="eastAsia"/>
          <w:b/>
          <w:color w:val="000000"/>
          <w:sz w:val="22"/>
          <w:szCs w:val="22"/>
          <w:lang w:val="en-US"/>
        </w:rPr>
        <w:t>박형렬</w:t>
      </w:r>
      <w:r w:rsidR="00AE34D7" w:rsidRPr="00AE34D7">
        <w:rPr>
          <w:rFonts w:ascii="Arial" w:eastAsia="Arial" w:hAnsi="Arial" w:cs="Arial" w:hint="eastAsia"/>
          <w:b/>
          <w:color w:val="000000"/>
          <w:sz w:val="22"/>
          <w:szCs w:val="22"/>
          <w:vertAlign w:val="superscript"/>
        </w:rPr>
        <w:t>,*</w:t>
      </w:r>
    </w:p>
    <w:p w14:paraId="04219FA3" w14:textId="1561D4EF" w:rsidR="00AE34D7" w:rsidRPr="00CD2D32" w:rsidRDefault="00CD2D32" w:rsidP="00CD2D32">
      <w:pPr>
        <w:pStyle w:val="af2"/>
        <w:wordWrap/>
        <w:spacing w:line="312" w:lineRule="auto"/>
        <w:jc w:val="center"/>
        <w:rPr>
          <w:lang w:val="fr-CA"/>
        </w:rPr>
      </w:pPr>
      <w:r>
        <w:rPr>
          <w:rFonts w:ascii="한양신명조" w:eastAsia="한양신명조"/>
          <w:sz w:val="18"/>
          <w:szCs w:val="18"/>
        </w:rPr>
        <w:t>Department of Physics, Ulsan National Institute of Science and Technology</w:t>
      </w:r>
    </w:p>
    <w:p w14:paraId="4EC9CDA5" w14:textId="2DBCB62C" w:rsidR="00E13329" w:rsidRDefault="00AE34D7" w:rsidP="00AE34D7">
      <w:pPr>
        <w:pStyle w:val="af2"/>
        <w:wordWrap/>
        <w:spacing w:line="312" w:lineRule="auto"/>
        <w:jc w:val="center"/>
        <w:rPr>
          <w:rFonts w:ascii="Times New Roman" w:eastAsia="한양신명조" w:hAnsi="Times New Roman" w:cs="Times New Roman"/>
          <w:sz w:val="18"/>
          <w:szCs w:val="18"/>
          <w:lang w:val="fr-CA"/>
        </w:rPr>
      </w:pPr>
      <w:r w:rsidRPr="00AE34D7">
        <w:rPr>
          <w:rFonts w:ascii="Times New Roman" w:eastAsia="한양신명조" w:hAnsi="Times New Roman" w:cs="Times New Roman"/>
          <w:sz w:val="18"/>
          <w:szCs w:val="18"/>
          <w:lang w:val="fr-CA"/>
        </w:rPr>
        <w:t>*nano@unist.ac.kr</w:t>
      </w:r>
    </w:p>
    <w:p w14:paraId="51D0AD8A" w14:textId="77777777" w:rsidR="00F06B3E" w:rsidRDefault="00F06B3E" w:rsidP="00F06B3E">
      <w:pPr>
        <w:pBdr>
          <w:top w:val="nil"/>
          <w:left w:val="nil"/>
          <w:bottom w:val="nil"/>
          <w:right w:val="nil"/>
          <w:between w:val="nil"/>
        </w:pBdr>
        <w:ind w:firstLineChars="50" w:firstLine="100"/>
        <w:rPr>
          <w:rFonts w:ascii="함초롬바탕" w:eastAsia="Gulim" w:hAnsi="Gulim" w:cs="Gulim"/>
          <w:color w:val="000000"/>
          <w:lang w:val="en-US"/>
        </w:rPr>
      </w:pPr>
    </w:p>
    <w:p w14:paraId="4CE61540" w14:textId="0CCC6F38" w:rsidR="00F06B3E" w:rsidRPr="00F06B3E" w:rsidRDefault="00F06B3E" w:rsidP="00F06B3E">
      <w:pPr>
        <w:pBdr>
          <w:top w:val="nil"/>
          <w:left w:val="nil"/>
          <w:bottom w:val="nil"/>
          <w:right w:val="nil"/>
          <w:between w:val="nil"/>
        </w:pBdr>
        <w:ind w:firstLineChars="50" w:firstLine="100"/>
        <w:rPr>
          <w:rFonts w:ascii="함초롬바탕" w:eastAsia="Gulim" w:hAnsi="Gulim" w:cs="Gulim"/>
          <w:color w:val="000000"/>
          <w:lang w:val="en-US"/>
        </w:rPr>
      </w:pPr>
      <w:proofErr w:type="spellStart"/>
      <w:r w:rsidRPr="00F06B3E">
        <w:rPr>
          <w:rFonts w:ascii="함초롬바탕" w:eastAsia="Gulim" w:hAnsi="Gulim" w:cs="Gulim" w:hint="eastAsia"/>
          <w:color w:val="000000"/>
          <w:lang w:val="en-US"/>
        </w:rPr>
        <w:t>테라헤르츠파는</w:t>
      </w:r>
      <w:proofErr w:type="spellEnd"/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차세대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통신주파수인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6G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대역으로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잘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알려져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있다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. </w:t>
      </w:r>
      <w:proofErr w:type="spellStart"/>
      <w:r w:rsidRPr="00F06B3E">
        <w:rPr>
          <w:rFonts w:ascii="함초롬바탕" w:eastAsia="Gulim" w:hAnsi="Gulim" w:cs="Gulim" w:hint="eastAsia"/>
          <w:color w:val="000000"/>
          <w:lang w:val="en-US"/>
        </w:rPr>
        <w:t>테라헤르츠</w:t>
      </w:r>
      <w:proofErr w:type="spellEnd"/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검출기에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대한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수요도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커지고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있지만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,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빛의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파장</w:t>
      </w:r>
      <w:r w:rsidRPr="00F06B3E">
        <w:rPr>
          <w:rFonts w:ascii="함초롬바탕" w:eastAsia="Gulim" w:hAnsi="Gulim" w:cs="Gulim"/>
          <w:color w:val="000000"/>
          <w:lang w:val="en-US"/>
        </w:rPr>
        <w:t>(1 THz=0.3 mm)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이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>
        <w:rPr>
          <w:rFonts w:ascii="함초롬바탕" w:eastAsia="Gulim" w:hAnsi="Gulim" w:cs="Gulim" w:hint="eastAsia"/>
          <w:color w:val="000000"/>
          <w:lang w:val="en-US"/>
        </w:rPr>
        <w:t>길고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,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에너지가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낮아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빛</w:t>
      </w:r>
      <w:r w:rsidRPr="00F06B3E">
        <w:rPr>
          <w:rFonts w:ascii="함초롬바탕" w:eastAsia="Gulim" w:hAnsi="Gulim" w:cs="Gulim"/>
          <w:color w:val="000000"/>
          <w:lang w:val="en-US"/>
        </w:rPr>
        <w:t>-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물질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상호작용하기가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어렵다는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단점이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있다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.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이런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한계를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빛의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파장보다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작은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나노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틈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구조물을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이용하여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극복할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수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있다</w:t>
      </w:r>
      <w:r w:rsidRPr="00F06B3E">
        <w:rPr>
          <w:rFonts w:ascii="함초롬바탕" w:eastAsia="Gulim" w:hAnsi="Gulim" w:cs="Gulim"/>
          <w:color w:val="000000"/>
          <w:vertAlign w:val="superscript"/>
          <w:lang w:val="en-US"/>
        </w:rPr>
        <w:t>(1)</w:t>
      </w:r>
      <w:r w:rsidRPr="00F06B3E">
        <w:rPr>
          <w:rFonts w:ascii="함초롬바탕" w:eastAsia="Gulim" w:hAnsi="Gulim" w:cs="Gulim"/>
          <w:color w:val="000000"/>
          <w:lang w:val="en-US"/>
        </w:rPr>
        <w:t>.</w:t>
      </w:r>
    </w:p>
    <w:p w14:paraId="31CA165C" w14:textId="5E03106A" w:rsidR="00F06B3E" w:rsidRPr="00F06B3E" w:rsidRDefault="00F06B3E" w:rsidP="00F06B3E">
      <w:pPr>
        <w:pBdr>
          <w:top w:val="nil"/>
          <w:left w:val="nil"/>
          <w:bottom w:val="nil"/>
          <w:right w:val="nil"/>
          <w:between w:val="nil"/>
        </w:pBdr>
        <w:rPr>
          <w:rFonts w:ascii="함초롬바탕" w:eastAsia="Gulim" w:hAnsi="Gulim" w:cs="Gulim"/>
          <w:color w:val="000000"/>
          <w:lang w:val="en-US"/>
        </w:rPr>
      </w:pPr>
      <w:proofErr w:type="spellStart"/>
      <w:r w:rsidRPr="00F06B3E">
        <w:rPr>
          <w:rFonts w:ascii="함초롬바탕" w:eastAsia="Gulim" w:hAnsi="Gulim" w:cs="Gulim" w:hint="eastAsia"/>
          <w:color w:val="000000"/>
          <w:lang w:val="en-US"/>
        </w:rPr>
        <w:t>페로브스카이트</w:t>
      </w:r>
      <w:proofErr w:type="spellEnd"/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구조를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갖는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="008D7A66">
        <w:rPr>
          <w:rFonts w:ascii="함초롬바탕" w:eastAsia="Gulim" w:hAnsi="Gulim" w:cs="Gulim"/>
          <w:color w:val="000000"/>
          <w:lang w:val="en-US"/>
        </w:rPr>
        <w:t>La</w:t>
      </w:r>
      <w:r w:rsidR="008D7A66" w:rsidRPr="008D7A66">
        <w:rPr>
          <w:rFonts w:ascii="함초롬바탕" w:eastAsia="Gulim" w:hAnsi="Gulim" w:cs="Gulim"/>
          <w:color w:val="000000"/>
          <w:vertAlign w:val="subscript"/>
          <w:lang w:val="en-US"/>
        </w:rPr>
        <w:t>0.7</w:t>
      </w:r>
      <w:r w:rsidR="008D7A66">
        <w:rPr>
          <w:rFonts w:ascii="함초롬바탕" w:eastAsia="Gulim" w:hAnsi="Gulim" w:cs="Gulim"/>
          <w:color w:val="000000"/>
          <w:lang w:val="en-US"/>
        </w:rPr>
        <w:t>(Pb</w:t>
      </w:r>
      <w:r w:rsidR="008D7A66" w:rsidRPr="008D7A66">
        <w:rPr>
          <w:rFonts w:ascii="함초롬바탕" w:eastAsia="Gulim" w:hAnsi="Gulim" w:cs="Gulim"/>
          <w:color w:val="000000"/>
          <w:vertAlign w:val="subscript"/>
          <w:lang w:val="en-US"/>
        </w:rPr>
        <w:t>1-x</w:t>
      </w:r>
      <w:r w:rsidR="008D7A66">
        <w:rPr>
          <w:rFonts w:ascii="함초롬바탕" w:eastAsia="Gulim" w:hAnsi="Gulim" w:cs="Gulim"/>
          <w:color w:val="000000"/>
          <w:lang w:val="en-US"/>
        </w:rPr>
        <w:t>Sr</w:t>
      </w:r>
      <w:r w:rsidR="008D7A66" w:rsidRPr="008D7A66">
        <w:rPr>
          <w:rFonts w:ascii="함초롬바탕" w:eastAsia="Gulim" w:hAnsi="Gulim" w:cs="Gulim"/>
          <w:color w:val="000000"/>
          <w:vertAlign w:val="subscript"/>
          <w:lang w:val="en-US"/>
        </w:rPr>
        <w:t>x</w:t>
      </w:r>
      <w:r w:rsidR="008D7A66">
        <w:rPr>
          <w:rFonts w:ascii="함초롬바탕" w:eastAsia="Gulim" w:hAnsi="Gulim" w:cs="Gulim"/>
          <w:color w:val="000000"/>
          <w:lang w:val="en-US"/>
        </w:rPr>
        <w:t>)</w:t>
      </w:r>
      <w:r w:rsidR="008D7A66" w:rsidRPr="008D7A66">
        <w:rPr>
          <w:rFonts w:ascii="함초롬바탕" w:eastAsia="Gulim" w:hAnsi="Gulim" w:cs="Gulim"/>
          <w:color w:val="000000"/>
          <w:vertAlign w:val="subscript"/>
          <w:lang w:val="en-US"/>
        </w:rPr>
        <w:t>0.3</w:t>
      </w:r>
      <w:r w:rsidR="008D7A66">
        <w:rPr>
          <w:rFonts w:ascii="함초롬바탕" w:eastAsia="Gulim" w:hAnsi="Gulim" w:cs="Gulim"/>
          <w:color w:val="000000"/>
          <w:lang w:val="en-US"/>
        </w:rPr>
        <w:t>MnO</w:t>
      </w:r>
      <w:r w:rsidR="008D7A66" w:rsidRPr="008D7A66">
        <w:rPr>
          <w:rFonts w:ascii="함초롬바탕" w:eastAsia="Gulim" w:hAnsi="Gulim" w:cs="Gulim"/>
          <w:color w:val="000000"/>
          <w:vertAlign w:val="subscript"/>
          <w:lang w:val="en-US"/>
        </w:rPr>
        <w:t>3</w:t>
      </w:r>
      <w:r w:rsidR="008D7A66">
        <w:rPr>
          <w:rFonts w:ascii="함초롬바탕" w:eastAsia="Gulim" w:hAnsi="Gulim" w:cs="Gulim"/>
          <w:color w:val="000000"/>
          <w:lang w:val="en-US"/>
        </w:rPr>
        <w:t xml:space="preserve"> (</w:t>
      </w:r>
      <w:r w:rsidRPr="00F06B3E">
        <w:rPr>
          <w:rFonts w:ascii="함초롬바탕" w:eastAsia="Gulim" w:hAnsi="Gulim" w:cs="Gulim"/>
          <w:color w:val="000000"/>
          <w:lang w:val="en-US"/>
        </w:rPr>
        <w:t>LPMSO</w:t>
      </w:r>
      <w:r w:rsidR="008D7A66">
        <w:rPr>
          <w:rFonts w:ascii="함초롬바탕" w:eastAsia="Gulim" w:hAnsi="Gulim" w:cs="Gulim"/>
          <w:color w:val="000000"/>
          <w:lang w:val="en-US"/>
        </w:rPr>
        <w:t>)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박막은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금속</w:t>
      </w:r>
      <w:r w:rsidRPr="00F06B3E">
        <w:rPr>
          <w:rFonts w:ascii="함초롬바탕" w:eastAsia="Gulim" w:hAnsi="Gulim" w:cs="Gulim"/>
          <w:color w:val="000000"/>
          <w:lang w:val="en-US"/>
        </w:rPr>
        <w:t>-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반도체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상전이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하는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것으로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알려져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있으며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, </w:t>
      </w:r>
      <w:r>
        <w:rPr>
          <w:rFonts w:ascii="함초롬바탕" w:eastAsia="Gulim" w:hAnsi="Gulim" w:cs="Gulim" w:hint="eastAsia"/>
          <w:color w:val="000000"/>
          <w:lang w:val="en-US"/>
        </w:rPr>
        <w:t>이</w:t>
      </w:r>
      <w:r>
        <w:rPr>
          <w:rFonts w:ascii="함초롬바탕" w:eastAsia="Gulim" w:hAnsi="Gulim" w:cs="Gulim" w:hint="eastAsia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때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>
        <w:rPr>
          <w:rFonts w:ascii="함초롬바탕" w:eastAsia="Gulim" w:hAnsi="Gulim" w:cs="Gulim" w:hint="eastAsia"/>
          <w:color w:val="000000"/>
          <w:lang w:val="en-US"/>
        </w:rPr>
        <w:t>온도저항계수</w:t>
      </w:r>
      <w:r>
        <w:rPr>
          <w:rFonts w:ascii="함초롬바탕" w:eastAsia="Gulim" w:hAnsi="Gulim" w:cs="Gulim" w:hint="eastAsia"/>
          <w:color w:val="000000"/>
          <w:lang w:val="en-US"/>
        </w:rPr>
        <w:t>(</w:t>
      </w:r>
      <w:r>
        <w:rPr>
          <w:rFonts w:ascii="함초롬바탕" w:eastAsia="Gulim" w:hAnsi="Gulim" w:cs="Gulim"/>
          <w:color w:val="000000"/>
          <w:lang w:val="en-US"/>
        </w:rPr>
        <w:t>Temperature Coefficient of Resistance, TCR)</w:t>
      </w:r>
      <w:r>
        <w:rPr>
          <w:rFonts w:ascii="함초롬바탕" w:eastAsia="Gulim" w:hAnsi="Gulim" w:cs="Gulim" w:hint="eastAsia"/>
          <w:color w:val="000000"/>
          <w:lang w:val="en-US"/>
        </w:rPr>
        <w:t>가</w:t>
      </w:r>
      <w:r>
        <w:rPr>
          <w:rFonts w:ascii="함초롬바탕" w:eastAsia="Gulim" w:hAnsi="Gulim" w:cs="Gulim" w:hint="eastAsia"/>
          <w:color w:val="000000"/>
          <w:lang w:val="en-US"/>
        </w:rPr>
        <w:t xml:space="preserve"> 4 %/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크다</w:t>
      </w:r>
      <w:r w:rsidRPr="00F06B3E">
        <w:rPr>
          <w:rFonts w:ascii="함초롬바탕" w:eastAsia="Gulim" w:hAnsi="Gulim" w:cs="Gulim"/>
          <w:color w:val="000000"/>
          <w:vertAlign w:val="superscript"/>
          <w:lang w:val="en-US"/>
        </w:rPr>
        <w:t>(2)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. </w:t>
      </w:r>
      <w:r>
        <w:rPr>
          <w:rFonts w:ascii="함초롬바탕" w:eastAsia="Gulim" w:hAnsi="Gulim" w:cs="Gulim" w:hint="eastAsia"/>
          <w:color w:val="000000"/>
          <w:lang w:val="en-US"/>
        </w:rPr>
        <w:t>이는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현재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상용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proofErr w:type="spellStart"/>
      <w:r w:rsidRPr="00F06B3E">
        <w:rPr>
          <w:rFonts w:ascii="함초롬바탕" w:eastAsia="Gulim" w:hAnsi="Gulim" w:cs="Gulim" w:hint="eastAsia"/>
          <w:color w:val="000000"/>
          <w:lang w:val="en-US"/>
        </w:rPr>
        <w:t>볼로미터</w:t>
      </w:r>
      <w:proofErr w:type="spellEnd"/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물질로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쓰이는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비정질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실리콘</w:t>
      </w:r>
      <w:r w:rsidRPr="00F06B3E">
        <w:rPr>
          <w:rFonts w:ascii="함초롬바탕" w:eastAsia="Gulim" w:hAnsi="Gulim" w:cs="Gulim"/>
          <w:color w:val="000000"/>
          <w:lang w:val="en-US"/>
        </w:rPr>
        <w:t>(-2.2 %/K)</w:t>
      </w:r>
      <w:r w:rsidRPr="00F06B3E">
        <w:rPr>
          <w:rFonts w:ascii="함초롬바탕" w:eastAsia="Gulim" w:hAnsi="Gulim" w:cs="Gulim"/>
          <w:color w:val="000000"/>
          <w:vertAlign w:val="superscript"/>
          <w:lang w:val="en-US"/>
        </w:rPr>
        <w:t>(3)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, </w:t>
      </w:r>
      <w:proofErr w:type="spellStart"/>
      <w:r w:rsidRPr="00F06B3E">
        <w:rPr>
          <w:rFonts w:ascii="함초롬바탕" w:eastAsia="Gulim" w:hAnsi="Gulim" w:cs="Gulim" w:hint="eastAsia"/>
          <w:color w:val="000000"/>
          <w:lang w:val="en-US"/>
        </w:rPr>
        <w:t>산화바나듐</w:t>
      </w:r>
      <w:proofErr w:type="spellEnd"/>
      <w:r w:rsidRPr="00F06B3E">
        <w:rPr>
          <w:rFonts w:ascii="함초롬바탕" w:eastAsia="Gulim" w:hAnsi="Gulim" w:cs="Gulim"/>
          <w:color w:val="000000"/>
          <w:lang w:val="en-US"/>
        </w:rPr>
        <w:t>(-1.7 %/K)</w:t>
      </w:r>
      <w:r w:rsidRPr="00F06B3E">
        <w:rPr>
          <w:rFonts w:ascii="함초롬바탕" w:eastAsia="Gulim" w:hAnsi="Gulim" w:cs="Gulim"/>
          <w:color w:val="000000"/>
          <w:vertAlign w:val="superscript"/>
          <w:lang w:val="en-US"/>
        </w:rPr>
        <w:t>(4)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보다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높은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>
        <w:rPr>
          <w:rFonts w:ascii="함초롬바탕" w:eastAsia="Gulim" w:hAnsi="Gulim" w:cs="Gulim"/>
          <w:color w:val="000000"/>
          <w:lang w:val="en-US"/>
        </w:rPr>
        <w:t>TCR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을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갖으며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,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노이즈가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작아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proofErr w:type="spellStart"/>
      <w:r w:rsidRPr="00F06B3E">
        <w:rPr>
          <w:rFonts w:ascii="함초롬바탕" w:eastAsia="Gulim" w:hAnsi="Gulim" w:cs="Gulim" w:hint="eastAsia"/>
          <w:color w:val="000000"/>
          <w:lang w:val="en-US"/>
        </w:rPr>
        <w:t>볼로미터</w:t>
      </w:r>
      <w:proofErr w:type="spellEnd"/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흡수재로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적합하다고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알려져</w:t>
      </w:r>
      <w:r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있다</w:t>
      </w:r>
      <w:r w:rsidRPr="00F06B3E">
        <w:rPr>
          <w:rFonts w:ascii="함초롬바탕" w:eastAsia="Gulim" w:hAnsi="Gulim" w:cs="Gulim"/>
          <w:color w:val="000000"/>
          <w:vertAlign w:val="superscript"/>
          <w:lang w:val="en-US"/>
        </w:rPr>
        <w:t>(2)</w:t>
      </w:r>
      <w:r w:rsidRPr="00F06B3E">
        <w:rPr>
          <w:rFonts w:ascii="함초롬바탕" w:eastAsia="Gulim" w:hAnsi="Gulim" w:cs="Gulim"/>
          <w:color w:val="000000"/>
          <w:lang w:val="en-US"/>
        </w:rPr>
        <w:t>.</w:t>
      </w:r>
    </w:p>
    <w:p w14:paraId="655D61E0" w14:textId="26E7E6AE" w:rsidR="005723B2" w:rsidRDefault="0079283A" w:rsidP="00F06B3E">
      <w:pPr>
        <w:pBdr>
          <w:top w:val="nil"/>
          <w:left w:val="nil"/>
          <w:bottom w:val="nil"/>
          <w:right w:val="nil"/>
          <w:between w:val="nil"/>
        </w:pBdr>
        <w:ind w:firstLineChars="50" w:firstLine="100"/>
        <w:rPr>
          <w:rFonts w:asciiTheme="majorHAnsi" w:eastAsiaTheme="majorHAnsi" w:hAnsiTheme="majorHAnsi"/>
          <w:b/>
          <w:color w:val="000000"/>
        </w:rPr>
      </w:pPr>
      <w:r>
        <w:rPr>
          <w:rFonts w:ascii="greek" w:eastAsia="Gulim" w:hAnsi="greek" w:cs="Gulim" w:hint="eastAsia"/>
          <w:color w:val="000000"/>
          <w:lang w:val="en-US"/>
        </w:rPr>
        <w:t>파장보다</w:t>
      </w:r>
      <w:r>
        <w:rPr>
          <w:rFonts w:ascii="greek" w:eastAsia="Gulim" w:hAnsi="greek" w:cs="Gulim" w:hint="eastAsia"/>
          <w:color w:val="000000"/>
          <w:lang w:val="en-US"/>
        </w:rPr>
        <w:t xml:space="preserve"> </w:t>
      </w:r>
      <w:r w:rsidRPr="0079283A">
        <w:rPr>
          <w:rFonts w:ascii="greek" w:eastAsia="Gulim" w:hAnsi="greek" w:cs="Gulim"/>
          <w:color w:val="000000"/>
          <w:lang w:val="en-US"/>
        </w:rPr>
        <w:t>λ</w:t>
      </w:r>
      <w:r>
        <w:rPr>
          <w:rFonts w:ascii="함초롬바탕" w:eastAsia="Gulim" w:hAnsi="Gulim" w:cs="Gulim"/>
          <w:color w:val="000000"/>
          <w:lang w:val="en-US"/>
        </w:rPr>
        <w:t>/10</w:t>
      </w:r>
      <w:r w:rsidRPr="0079283A">
        <w:rPr>
          <w:rFonts w:ascii="함초롬바탕" w:eastAsia="Gulim" w:hAnsi="Gulim" w:cs="Gulim"/>
          <w:color w:val="000000"/>
          <w:vertAlign w:val="superscript"/>
          <w:lang w:val="en-US"/>
        </w:rPr>
        <w:t>6</w:t>
      </w:r>
      <w:r>
        <w:rPr>
          <w:rFonts w:ascii="함초롬바탕" w:eastAsia="Gulim" w:hAnsi="Gulim" w:cs="Gulim" w:hint="eastAsia"/>
          <w:color w:val="000000"/>
          <w:lang w:val="en-US"/>
        </w:rPr>
        <w:t>의</w:t>
      </w:r>
      <w:r>
        <w:rPr>
          <w:rFonts w:ascii="함초롬바탕" w:eastAsia="Gulim" w:hAnsi="Gulim" w:cs="Gulim" w:hint="eastAsia"/>
          <w:color w:val="000000"/>
          <w:lang w:val="en-US"/>
        </w:rPr>
        <w:t xml:space="preserve"> </w:t>
      </w:r>
      <w:r>
        <w:rPr>
          <w:rFonts w:ascii="함초롬바탕" w:eastAsia="Gulim" w:hAnsi="Gulim" w:cs="Gulim" w:hint="eastAsia"/>
          <w:color w:val="000000"/>
          <w:lang w:val="en-US"/>
        </w:rPr>
        <w:t>크기인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금속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>-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절연체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>-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금속으로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이루어진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나노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틈은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긴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파장의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proofErr w:type="spellStart"/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테라헤르츠</w:t>
      </w:r>
      <w:proofErr w:type="spellEnd"/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파를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강하게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집속할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수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있으며</w:t>
      </w:r>
      <w:r w:rsidR="00F06B3E" w:rsidRPr="00F06B3E">
        <w:rPr>
          <w:rFonts w:ascii="함초롬바탕" w:eastAsia="Gulim" w:hAnsi="Gulim" w:cs="Gulim"/>
          <w:color w:val="000000"/>
          <w:vertAlign w:val="superscript"/>
          <w:lang w:val="en-US"/>
        </w:rPr>
        <w:t>(5)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,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흡수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 xml:space="preserve"> </w:t>
      </w:r>
      <w:r w:rsidRPr="00F06B3E">
        <w:rPr>
          <w:rFonts w:ascii="함초롬바탕" w:eastAsia="Gulim" w:hAnsi="Gulim" w:cs="Gulim" w:hint="eastAsia"/>
          <w:color w:val="000000"/>
          <w:lang w:val="en-US"/>
        </w:rPr>
        <w:t>단면적을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높여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빛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>-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물질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상호작용을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극대화할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수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있다</w:t>
      </w:r>
      <w:r w:rsidR="00F06B3E" w:rsidRPr="00F06B3E">
        <w:rPr>
          <w:rFonts w:ascii="함초롬바탕" w:eastAsia="Gulim" w:hAnsi="Gulim" w:cs="Gulim"/>
          <w:color w:val="000000"/>
          <w:vertAlign w:val="superscript"/>
          <w:lang w:val="en-US"/>
        </w:rPr>
        <w:t>(6)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. 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본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연구에서는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 LPSMO 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박막에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나노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틈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구조물을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결합하여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빛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>-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물질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상호작용을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극대화하여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 LPSMO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의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proofErr w:type="spellStart"/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테라헤르츠</w:t>
      </w:r>
      <w:proofErr w:type="spellEnd"/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특성을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파악하고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비선형성을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 xml:space="preserve"> </w:t>
      </w:r>
      <w:r w:rsidR="00F06B3E" w:rsidRPr="00F06B3E">
        <w:rPr>
          <w:rFonts w:ascii="함초롬바탕" w:eastAsia="Gulim" w:hAnsi="Gulim" w:cs="Gulim" w:hint="eastAsia"/>
          <w:color w:val="000000"/>
          <w:lang w:val="en-US"/>
        </w:rPr>
        <w:t>확인하였다</w:t>
      </w:r>
      <w:r w:rsidR="00F06B3E" w:rsidRPr="00F06B3E">
        <w:rPr>
          <w:rFonts w:ascii="함초롬바탕" w:eastAsia="Gulim" w:hAnsi="Gulim" w:cs="Gulim"/>
          <w:color w:val="000000"/>
          <w:lang w:val="en-US"/>
        </w:rPr>
        <w:t>.</w:t>
      </w:r>
    </w:p>
    <w:p w14:paraId="489C0B4B" w14:textId="77777777" w:rsidR="005723B2" w:rsidRDefault="005723B2" w:rsidP="0007390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Theme="majorHAnsi" w:hAnsiTheme="majorHAnsi"/>
          <w:b/>
          <w:color w:val="000000"/>
        </w:rPr>
      </w:pPr>
    </w:p>
    <w:p w14:paraId="72AFF238" w14:textId="77777777" w:rsidR="005723B2" w:rsidRDefault="005723B2" w:rsidP="0007390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Theme="majorHAnsi" w:hAnsiTheme="majorHAnsi"/>
          <w:b/>
          <w:color w:val="000000"/>
        </w:rPr>
      </w:pPr>
    </w:p>
    <w:p w14:paraId="1F65B8FC" w14:textId="77777777" w:rsidR="005723B2" w:rsidRDefault="005723B2" w:rsidP="0007390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Theme="majorHAnsi" w:hAnsiTheme="majorHAnsi"/>
          <w:b/>
          <w:color w:val="000000"/>
        </w:rPr>
      </w:pPr>
    </w:p>
    <w:p w14:paraId="03747754" w14:textId="77777777" w:rsidR="005723B2" w:rsidRDefault="005723B2" w:rsidP="0007390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Theme="majorHAnsi" w:hAnsiTheme="majorHAnsi"/>
          <w:b/>
          <w:color w:val="000000"/>
        </w:rPr>
      </w:pPr>
    </w:p>
    <w:p w14:paraId="2E2EC556" w14:textId="77777777" w:rsidR="005723B2" w:rsidRDefault="005723B2" w:rsidP="0007390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Theme="majorHAnsi" w:hAnsiTheme="majorHAnsi"/>
          <w:b/>
          <w:color w:val="000000"/>
        </w:rPr>
      </w:pPr>
    </w:p>
    <w:p w14:paraId="0950FC6F" w14:textId="77777777" w:rsidR="005723B2" w:rsidRDefault="005723B2" w:rsidP="0007390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Theme="majorHAnsi" w:hAnsiTheme="majorHAnsi"/>
          <w:b/>
          <w:color w:val="000000"/>
        </w:rPr>
      </w:pPr>
    </w:p>
    <w:p w14:paraId="71468249" w14:textId="77777777" w:rsidR="005723B2" w:rsidRDefault="005723B2" w:rsidP="0007390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Theme="majorHAnsi" w:hAnsiTheme="majorHAnsi"/>
          <w:b/>
          <w:color w:val="000000"/>
        </w:rPr>
      </w:pPr>
    </w:p>
    <w:p w14:paraId="79362D78" w14:textId="77777777" w:rsidR="005723B2" w:rsidRDefault="005723B2" w:rsidP="0007390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Theme="majorHAnsi" w:hAnsiTheme="majorHAnsi"/>
          <w:b/>
          <w:color w:val="000000"/>
        </w:rPr>
      </w:pPr>
    </w:p>
    <w:p w14:paraId="49156E73" w14:textId="77777777" w:rsidR="005723B2" w:rsidRDefault="005723B2" w:rsidP="0007390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Theme="majorHAnsi" w:hAnsiTheme="majorHAnsi"/>
          <w:b/>
          <w:color w:val="000000"/>
        </w:rPr>
      </w:pPr>
    </w:p>
    <w:p w14:paraId="12B51B6C" w14:textId="144564EA" w:rsidR="00F86FFF" w:rsidRPr="00F86FFF" w:rsidRDefault="00F86FFF" w:rsidP="00F86FFF">
      <w:pPr>
        <w:pBdr>
          <w:top w:val="nil"/>
          <w:left w:val="nil"/>
          <w:bottom w:val="nil"/>
          <w:right w:val="nil"/>
          <w:between w:val="nil"/>
        </w:pBdr>
        <w:rPr>
          <w:rFonts w:eastAsiaTheme="majorHAnsi"/>
          <w:b/>
          <w:bCs/>
          <w:color w:val="000000"/>
          <w:sz w:val="18"/>
          <w:szCs w:val="18"/>
          <w:lang w:val="en-US"/>
        </w:rPr>
      </w:pPr>
      <w:r w:rsidRPr="00F86FFF">
        <w:rPr>
          <w:rFonts w:eastAsiaTheme="majorHAnsi"/>
          <w:bCs/>
          <w:color w:val="000000"/>
          <w:sz w:val="18"/>
          <w:szCs w:val="18"/>
        </w:rPr>
        <w:t>[1] GS Ji, et al.,</w:t>
      </w:r>
      <w:r>
        <w:rPr>
          <w:rFonts w:eastAsiaTheme="majorHAnsi" w:hint="eastAsia"/>
          <w:bCs/>
          <w:color w:val="000000"/>
          <w:sz w:val="18"/>
          <w:szCs w:val="18"/>
        </w:rPr>
        <w:t xml:space="preserve"> </w:t>
      </w:r>
      <w:r w:rsidR="008677CD" w:rsidRPr="0001102E">
        <w:rPr>
          <w:sz w:val="18"/>
          <w:szCs w:val="18"/>
        </w:rPr>
        <w:t>"</w:t>
      </w:r>
      <w:r w:rsidR="008677CD" w:rsidRPr="00F86FFF">
        <w:rPr>
          <w:rFonts w:eastAsiaTheme="majorHAnsi"/>
          <w:color w:val="000000"/>
          <w:sz w:val="18"/>
          <w:szCs w:val="18"/>
          <w:lang w:val="en-US"/>
        </w:rPr>
        <w:t>Terahertz virus-sized gold nanogap sensor</w:t>
      </w:r>
      <w:r w:rsidR="008677CD" w:rsidRPr="0001102E">
        <w:rPr>
          <w:sz w:val="18"/>
          <w:szCs w:val="18"/>
        </w:rPr>
        <w:t>"</w:t>
      </w:r>
      <w:r w:rsidR="008677CD" w:rsidRPr="00F86FFF">
        <w:rPr>
          <w:rFonts w:eastAsiaTheme="majorHAnsi"/>
          <w:bCs/>
          <w:color w:val="000000"/>
          <w:sz w:val="18"/>
          <w:szCs w:val="18"/>
        </w:rPr>
        <w:t xml:space="preserve"> </w:t>
      </w:r>
      <w:proofErr w:type="spellStart"/>
      <w:r w:rsidR="008677CD" w:rsidRPr="00F86FFF">
        <w:rPr>
          <w:rFonts w:eastAsiaTheme="majorHAnsi"/>
          <w:bCs/>
          <w:color w:val="000000"/>
          <w:sz w:val="18"/>
          <w:szCs w:val="18"/>
        </w:rPr>
        <w:t>Nanophotonics</w:t>
      </w:r>
      <w:proofErr w:type="spellEnd"/>
      <w:r w:rsidR="008677CD" w:rsidRPr="0001102E">
        <w:rPr>
          <w:sz w:val="18"/>
          <w:szCs w:val="18"/>
        </w:rPr>
        <w:t>,</w:t>
      </w:r>
      <w:r w:rsidRPr="00F86FFF">
        <w:rPr>
          <w:rFonts w:eastAsiaTheme="majorHAnsi"/>
          <w:bCs/>
          <w:color w:val="000000"/>
          <w:sz w:val="18"/>
          <w:szCs w:val="18"/>
        </w:rPr>
        <w:t xml:space="preserve"> 12, 147, (2023)</w:t>
      </w:r>
    </w:p>
    <w:p w14:paraId="48E9B036" w14:textId="0BF0BEBE" w:rsidR="00F86FFF" w:rsidRPr="008677CD" w:rsidRDefault="00F86FFF" w:rsidP="00F86FFF">
      <w:pPr>
        <w:pBdr>
          <w:top w:val="nil"/>
          <w:left w:val="nil"/>
          <w:bottom w:val="nil"/>
          <w:right w:val="nil"/>
          <w:between w:val="nil"/>
        </w:pBdr>
        <w:rPr>
          <w:rFonts w:eastAsiaTheme="majorHAnsi"/>
          <w:color w:val="000000"/>
          <w:sz w:val="18"/>
          <w:szCs w:val="18"/>
        </w:rPr>
      </w:pPr>
      <w:r w:rsidRPr="00F86FFF">
        <w:rPr>
          <w:rFonts w:eastAsiaTheme="majorHAnsi"/>
          <w:bCs/>
          <w:color w:val="000000"/>
          <w:sz w:val="18"/>
          <w:szCs w:val="18"/>
        </w:rPr>
        <w:t xml:space="preserve">[2] A. </w:t>
      </w:r>
      <w:proofErr w:type="spellStart"/>
      <w:r w:rsidRPr="00F86FFF">
        <w:rPr>
          <w:rFonts w:eastAsiaTheme="majorHAnsi"/>
          <w:bCs/>
          <w:color w:val="000000"/>
          <w:sz w:val="18"/>
          <w:szCs w:val="18"/>
        </w:rPr>
        <w:t>Lisauskas</w:t>
      </w:r>
      <w:proofErr w:type="spellEnd"/>
      <w:r w:rsidRPr="00F86FFF">
        <w:rPr>
          <w:rFonts w:eastAsiaTheme="majorHAnsi"/>
          <w:bCs/>
          <w:color w:val="000000"/>
          <w:sz w:val="18"/>
          <w:szCs w:val="18"/>
        </w:rPr>
        <w:t xml:space="preserve">, et al., </w:t>
      </w:r>
      <w:r w:rsidR="008677CD" w:rsidRPr="0001102E">
        <w:rPr>
          <w:sz w:val="18"/>
          <w:szCs w:val="18"/>
        </w:rPr>
        <w:t>"</w:t>
      </w:r>
      <w:r w:rsidR="008677CD" w:rsidRPr="008677CD">
        <w:rPr>
          <w:rFonts w:eastAsiaTheme="majorHAnsi"/>
          <w:color w:val="000000"/>
          <w:sz w:val="18"/>
          <w:szCs w:val="18"/>
          <w:lang w:val="en-US"/>
        </w:rPr>
        <w:t xml:space="preserve">Colossal </w:t>
      </w:r>
      <w:proofErr w:type="spellStart"/>
      <w:r w:rsidR="008677CD" w:rsidRPr="008677CD">
        <w:rPr>
          <w:rFonts w:eastAsiaTheme="majorHAnsi"/>
          <w:color w:val="000000"/>
          <w:sz w:val="18"/>
          <w:szCs w:val="18"/>
          <w:lang w:val="en-US"/>
        </w:rPr>
        <w:t>magnetoresistive</w:t>
      </w:r>
      <w:proofErr w:type="spellEnd"/>
      <w:r w:rsidR="008677CD" w:rsidRPr="008677CD">
        <w:rPr>
          <w:rFonts w:eastAsiaTheme="majorHAnsi"/>
          <w:color w:val="000000"/>
          <w:sz w:val="18"/>
          <w:szCs w:val="18"/>
          <w:lang w:val="en-US"/>
        </w:rPr>
        <w:t> </w:t>
      </w:r>
      <w:r w:rsidR="008677CD">
        <w:rPr>
          <w:rFonts w:eastAsiaTheme="majorHAnsi"/>
          <w:color w:val="000000"/>
          <w:sz w:val="18"/>
          <w:szCs w:val="18"/>
          <w:lang w:val="en-US"/>
        </w:rPr>
        <w:t>La</w:t>
      </w:r>
      <w:r w:rsidR="008677CD" w:rsidRPr="008677CD">
        <w:rPr>
          <w:rFonts w:eastAsiaTheme="majorHAnsi"/>
          <w:color w:val="000000"/>
          <w:sz w:val="18"/>
          <w:szCs w:val="18"/>
          <w:vertAlign w:val="subscript"/>
          <w:lang w:val="en-US"/>
        </w:rPr>
        <w:t>0.7</w:t>
      </w:r>
      <w:r w:rsidR="008677CD">
        <w:rPr>
          <w:rFonts w:eastAsiaTheme="majorHAnsi"/>
          <w:color w:val="000000"/>
          <w:sz w:val="18"/>
          <w:szCs w:val="18"/>
          <w:lang w:val="en-US"/>
        </w:rPr>
        <w:t>(Pb</w:t>
      </w:r>
      <w:r w:rsidR="008677CD" w:rsidRPr="008677CD">
        <w:rPr>
          <w:rFonts w:eastAsiaTheme="majorHAnsi"/>
          <w:color w:val="000000"/>
          <w:sz w:val="18"/>
          <w:szCs w:val="18"/>
          <w:vertAlign w:val="subscript"/>
          <w:lang w:val="en-US"/>
        </w:rPr>
        <w:t>1-x</w:t>
      </w:r>
      <w:r w:rsidR="008677CD">
        <w:rPr>
          <w:rFonts w:eastAsiaTheme="majorHAnsi"/>
          <w:color w:val="000000"/>
          <w:sz w:val="18"/>
          <w:szCs w:val="18"/>
          <w:lang w:val="en-US"/>
        </w:rPr>
        <w:t>Sr</w:t>
      </w:r>
      <w:r w:rsidR="008677CD" w:rsidRPr="008677CD">
        <w:rPr>
          <w:rFonts w:eastAsiaTheme="majorHAnsi"/>
          <w:color w:val="000000"/>
          <w:sz w:val="18"/>
          <w:szCs w:val="18"/>
          <w:vertAlign w:val="subscript"/>
          <w:lang w:val="en-US"/>
        </w:rPr>
        <w:t>x</w:t>
      </w:r>
      <w:r w:rsidR="008677CD">
        <w:rPr>
          <w:rFonts w:eastAsiaTheme="majorHAnsi"/>
          <w:color w:val="000000"/>
          <w:sz w:val="18"/>
          <w:szCs w:val="18"/>
          <w:lang w:val="en-US"/>
        </w:rPr>
        <w:t>)</w:t>
      </w:r>
      <w:r w:rsidR="008677CD" w:rsidRPr="008677CD">
        <w:rPr>
          <w:rFonts w:eastAsiaTheme="majorHAnsi"/>
          <w:color w:val="000000"/>
          <w:sz w:val="18"/>
          <w:szCs w:val="18"/>
          <w:vertAlign w:val="subscript"/>
          <w:lang w:val="en-US"/>
        </w:rPr>
        <w:t>0.3</w:t>
      </w:r>
      <w:r w:rsidR="008677CD">
        <w:rPr>
          <w:rFonts w:eastAsiaTheme="majorHAnsi"/>
          <w:color w:val="000000"/>
          <w:sz w:val="18"/>
          <w:szCs w:val="18"/>
          <w:lang w:val="en-US"/>
        </w:rPr>
        <w:t>MnO</w:t>
      </w:r>
      <w:r w:rsidR="008677CD" w:rsidRPr="008677CD">
        <w:rPr>
          <w:rFonts w:eastAsiaTheme="majorHAnsi"/>
          <w:color w:val="000000"/>
          <w:sz w:val="18"/>
          <w:szCs w:val="18"/>
          <w:vertAlign w:val="subscript"/>
          <w:lang w:val="en-US"/>
        </w:rPr>
        <w:t>3</w:t>
      </w:r>
      <w:r w:rsidR="008677CD" w:rsidRPr="008677CD">
        <w:rPr>
          <w:rFonts w:eastAsiaTheme="majorHAnsi"/>
          <w:color w:val="000000"/>
          <w:sz w:val="18"/>
          <w:szCs w:val="18"/>
          <w:lang w:val="en-US"/>
        </w:rPr>
        <w:t> films for bolometer and magnetic sensor applications</w:t>
      </w:r>
      <w:r w:rsidR="008677CD" w:rsidRPr="0001102E">
        <w:rPr>
          <w:sz w:val="18"/>
          <w:szCs w:val="18"/>
        </w:rPr>
        <w:t>",</w:t>
      </w:r>
      <w:r w:rsidR="008677CD" w:rsidRPr="00F86FFF">
        <w:rPr>
          <w:rFonts w:eastAsiaTheme="majorHAnsi"/>
          <w:bCs/>
          <w:color w:val="000000"/>
          <w:sz w:val="18"/>
          <w:szCs w:val="18"/>
        </w:rPr>
        <w:t xml:space="preserve"> </w:t>
      </w:r>
      <w:proofErr w:type="spellStart"/>
      <w:r w:rsidRPr="00F86FFF">
        <w:rPr>
          <w:rFonts w:eastAsiaTheme="majorHAnsi"/>
          <w:bCs/>
          <w:color w:val="000000"/>
          <w:sz w:val="18"/>
          <w:szCs w:val="18"/>
        </w:rPr>
        <w:t>Appl</w:t>
      </w:r>
      <w:r w:rsidR="008677CD">
        <w:rPr>
          <w:rFonts w:eastAsiaTheme="majorHAnsi"/>
          <w:bCs/>
          <w:color w:val="000000"/>
          <w:sz w:val="18"/>
          <w:szCs w:val="18"/>
        </w:rPr>
        <w:t>ied</w:t>
      </w:r>
      <w:proofErr w:type="spellEnd"/>
      <w:r w:rsidRPr="00F86FFF">
        <w:rPr>
          <w:rFonts w:eastAsiaTheme="majorHAnsi"/>
          <w:bCs/>
          <w:color w:val="000000"/>
          <w:sz w:val="18"/>
          <w:szCs w:val="18"/>
        </w:rPr>
        <w:t xml:space="preserve"> </w:t>
      </w:r>
      <w:proofErr w:type="spellStart"/>
      <w:r w:rsidRPr="00F86FFF">
        <w:rPr>
          <w:rFonts w:eastAsiaTheme="majorHAnsi"/>
          <w:bCs/>
          <w:color w:val="000000"/>
          <w:sz w:val="18"/>
          <w:szCs w:val="18"/>
        </w:rPr>
        <w:t>Phys</w:t>
      </w:r>
      <w:r w:rsidR="008677CD">
        <w:rPr>
          <w:rFonts w:eastAsiaTheme="majorHAnsi"/>
          <w:bCs/>
          <w:color w:val="000000"/>
          <w:sz w:val="18"/>
          <w:szCs w:val="18"/>
        </w:rPr>
        <w:t>ics</w:t>
      </w:r>
      <w:proofErr w:type="spellEnd"/>
      <w:r w:rsidRPr="00F86FFF">
        <w:rPr>
          <w:rFonts w:eastAsiaTheme="majorHAnsi"/>
          <w:bCs/>
          <w:color w:val="000000"/>
          <w:sz w:val="18"/>
          <w:szCs w:val="18"/>
        </w:rPr>
        <w:t xml:space="preserve"> </w:t>
      </w:r>
      <w:proofErr w:type="spellStart"/>
      <w:r w:rsidRPr="00F86FFF">
        <w:rPr>
          <w:rFonts w:eastAsiaTheme="majorHAnsi"/>
          <w:bCs/>
          <w:color w:val="000000"/>
          <w:sz w:val="18"/>
          <w:szCs w:val="18"/>
        </w:rPr>
        <w:t>Lett</w:t>
      </w:r>
      <w:r w:rsidR="008677CD">
        <w:rPr>
          <w:rFonts w:eastAsiaTheme="majorHAnsi"/>
          <w:bCs/>
          <w:color w:val="000000"/>
          <w:sz w:val="18"/>
          <w:szCs w:val="18"/>
        </w:rPr>
        <w:t>ers</w:t>
      </w:r>
      <w:proofErr w:type="spellEnd"/>
      <w:r w:rsidRPr="00F86FFF">
        <w:rPr>
          <w:rFonts w:eastAsiaTheme="majorHAnsi"/>
          <w:bCs/>
          <w:color w:val="000000"/>
          <w:sz w:val="18"/>
          <w:szCs w:val="18"/>
        </w:rPr>
        <w:t>, 87, 756, (2001)</w:t>
      </w:r>
    </w:p>
    <w:p w14:paraId="4819E760" w14:textId="253E0AA9" w:rsidR="00F86FFF" w:rsidRPr="008677CD" w:rsidRDefault="00F86FFF" w:rsidP="00F86FFF">
      <w:pPr>
        <w:pBdr>
          <w:top w:val="nil"/>
          <w:left w:val="nil"/>
          <w:bottom w:val="nil"/>
          <w:right w:val="nil"/>
          <w:between w:val="nil"/>
        </w:pBdr>
        <w:rPr>
          <w:rFonts w:eastAsiaTheme="majorHAnsi"/>
          <w:color w:val="000000"/>
          <w:sz w:val="18"/>
          <w:szCs w:val="18"/>
          <w:lang w:val="en-US"/>
        </w:rPr>
      </w:pPr>
      <w:r w:rsidRPr="00F86FFF">
        <w:rPr>
          <w:rFonts w:eastAsiaTheme="majorHAnsi"/>
          <w:bCs/>
          <w:color w:val="000000"/>
          <w:sz w:val="18"/>
          <w:szCs w:val="18"/>
        </w:rPr>
        <w:t xml:space="preserve">[3] C. </w:t>
      </w:r>
      <w:proofErr w:type="spellStart"/>
      <w:r w:rsidRPr="00F86FFF">
        <w:rPr>
          <w:rFonts w:eastAsiaTheme="majorHAnsi"/>
          <w:bCs/>
          <w:color w:val="000000"/>
          <w:sz w:val="18"/>
          <w:szCs w:val="18"/>
        </w:rPr>
        <w:t>Parman</w:t>
      </w:r>
      <w:proofErr w:type="spellEnd"/>
      <w:r w:rsidRPr="00F86FFF">
        <w:rPr>
          <w:rFonts w:eastAsiaTheme="majorHAnsi"/>
          <w:bCs/>
          <w:color w:val="000000"/>
          <w:sz w:val="18"/>
          <w:szCs w:val="18"/>
        </w:rPr>
        <w:t xml:space="preserve">, et al., </w:t>
      </w:r>
      <w:r w:rsidR="008677CD" w:rsidRPr="0001102E">
        <w:rPr>
          <w:sz w:val="18"/>
          <w:szCs w:val="18"/>
        </w:rPr>
        <w:t>"</w:t>
      </w:r>
      <w:r w:rsidR="008677CD" w:rsidRPr="008677CD">
        <w:rPr>
          <w:rFonts w:eastAsiaTheme="majorHAnsi"/>
          <w:color w:val="000000"/>
          <w:sz w:val="18"/>
          <w:szCs w:val="18"/>
          <w:lang w:val="en-US"/>
        </w:rPr>
        <w:t>Conductance fluctuations in doped hydrogenated amorphous silicon</w:t>
      </w:r>
      <w:r w:rsidR="008677CD" w:rsidRPr="0001102E">
        <w:rPr>
          <w:sz w:val="18"/>
          <w:szCs w:val="18"/>
        </w:rPr>
        <w:t>",</w:t>
      </w:r>
      <w:r w:rsidR="008677CD" w:rsidRPr="00F86FFF">
        <w:rPr>
          <w:rFonts w:eastAsiaTheme="majorHAnsi"/>
          <w:bCs/>
          <w:color w:val="000000"/>
          <w:sz w:val="18"/>
          <w:szCs w:val="18"/>
        </w:rPr>
        <w:t xml:space="preserve"> </w:t>
      </w:r>
      <w:r w:rsidRPr="00F86FFF">
        <w:rPr>
          <w:rFonts w:eastAsiaTheme="majorHAnsi"/>
          <w:bCs/>
          <w:color w:val="000000"/>
          <w:sz w:val="18"/>
          <w:szCs w:val="18"/>
        </w:rPr>
        <w:t>Phys</w:t>
      </w:r>
      <w:r w:rsidR="008677CD">
        <w:rPr>
          <w:rFonts w:eastAsiaTheme="majorHAnsi"/>
          <w:bCs/>
          <w:color w:val="000000"/>
          <w:sz w:val="18"/>
          <w:szCs w:val="18"/>
        </w:rPr>
        <w:t>ical</w:t>
      </w:r>
      <w:r w:rsidRPr="00F86FFF">
        <w:rPr>
          <w:rFonts w:eastAsiaTheme="majorHAnsi"/>
          <w:bCs/>
          <w:color w:val="000000"/>
          <w:sz w:val="18"/>
          <w:szCs w:val="18"/>
        </w:rPr>
        <w:t xml:space="preserve"> </w:t>
      </w:r>
      <w:proofErr w:type="spellStart"/>
      <w:r w:rsidRPr="00F86FFF">
        <w:rPr>
          <w:rFonts w:eastAsiaTheme="majorHAnsi"/>
          <w:bCs/>
          <w:color w:val="000000"/>
          <w:sz w:val="18"/>
          <w:szCs w:val="18"/>
        </w:rPr>
        <w:t>Rev</w:t>
      </w:r>
      <w:r w:rsidR="008677CD">
        <w:rPr>
          <w:rFonts w:eastAsiaTheme="majorHAnsi"/>
          <w:bCs/>
          <w:color w:val="000000"/>
          <w:sz w:val="18"/>
          <w:szCs w:val="18"/>
        </w:rPr>
        <w:t>iew</w:t>
      </w:r>
      <w:proofErr w:type="spellEnd"/>
      <w:r w:rsidRPr="00F86FFF">
        <w:rPr>
          <w:rFonts w:eastAsiaTheme="majorHAnsi"/>
          <w:bCs/>
          <w:color w:val="000000"/>
          <w:sz w:val="18"/>
          <w:szCs w:val="18"/>
        </w:rPr>
        <w:t xml:space="preserve"> B, 47, 12578, (1993)</w:t>
      </w:r>
    </w:p>
    <w:p w14:paraId="24CE2CF6" w14:textId="4B30D5D0" w:rsidR="00F86FFF" w:rsidRPr="008677CD" w:rsidRDefault="00F86FFF" w:rsidP="00F86FFF">
      <w:pPr>
        <w:pBdr>
          <w:top w:val="nil"/>
          <w:left w:val="nil"/>
          <w:bottom w:val="nil"/>
          <w:right w:val="nil"/>
          <w:between w:val="nil"/>
        </w:pBdr>
        <w:rPr>
          <w:rFonts w:eastAsiaTheme="majorHAnsi"/>
          <w:color w:val="000000"/>
          <w:sz w:val="18"/>
          <w:szCs w:val="18"/>
          <w:lang w:val="en-US"/>
        </w:rPr>
      </w:pPr>
      <w:r w:rsidRPr="00F86FFF">
        <w:rPr>
          <w:rFonts w:eastAsiaTheme="majorHAnsi"/>
          <w:bCs/>
          <w:color w:val="000000"/>
          <w:sz w:val="18"/>
          <w:szCs w:val="18"/>
        </w:rPr>
        <w:t xml:space="preserve">[4] A. </w:t>
      </w:r>
      <w:proofErr w:type="spellStart"/>
      <w:r w:rsidRPr="00F86FFF">
        <w:rPr>
          <w:rFonts w:eastAsiaTheme="majorHAnsi"/>
          <w:bCs/>
          <w:color w:val="000000"/>
          <w:sz w:val="18"/>
          <w:szCs w:val="18"/>
        </w:rPr>
        <w:t>Gruzdeva</w:t>
      </w:r>
      <w:proofErr w:type="spellEnd"/>
      <w:r w:rsidRPr="00F86FFF">
        <w:rPr>
          <w:rFonts w:eastAsiaTheme="majorHAnsi"/>
          <w:bCs/>
          <w:color w:val="000000"/>
          <w:sz w:val="18"/>
          <w:szCs w:val="18"/>
        </w:rPr>
        <w:t xml:space="preserve">, et al., </w:t>
      </w:r>
      <w:r w:rsidR="008677CD" w:rsidRPr="0001102E">
        <w:rPr>
          <w:sz w:val="18"/>
          <w:szCs w:val="18"/>
        </w:rPr>
        <w:t>"</w:t>
      </w:r>
      <w:r w:rsidR="008677CD" w:rsidRPr="008677CD">
        <w:rPr>
          <w:rFonts w:eastAsiaTheme="majorHAnsi"/>
          <w:color w:val="000000"/>
          <w:sz w:val="18"/>
          <w:szCs w:val="18"/>
          <w:lang w:val="en-US"/>
        </w:rPr>
        <w:t>Bolometric and noise properties of elements for uncooled IR arrays based on vanadium dioxide films</w:t>
      </w:r>
      <w:r w:rsidR="008677CD" w:rsidRPr="0001102E">
        <w:rPr>
          <w:sz w:val="18"/>
          <w:szCs w:val="18"/>
        </w:rPr>
        <w:t>",</w:t>
      </w:r>
      <w:r w:rsidR="008677CD" w:rsidRPr="00F86FFF">
        <w:rPr>
          <w:rFonts w:eastAsiaTheme="majorHAnsi"/>
          <w:bCs/>
          <w:color w:val="000000"/>
          <w:sz w:val="18"/>
          <w:szCs w:val="18"/>
        </w:rPr>
        <w:t xml:space="preserve"> </w:t>
      </w:r>
      <w:r w:rsidRPr="00F86FFF">
        <w:rPr>
          <w:rFonts w:eastAsiaTheme="majorHAnsi"/>
          <w:bCs/>
          <w:color w:val="000000"/>
          <w:sz w:val="18"/>
          <w:szCs w:val="18"/>
        </w:rPr>
        <w:t>J</w:t>
      </w:r>
      <w:r w:rsidR="008677CD">
        <w:rPr>
          <w:rFonts w:eastAsiaTheme="majorHAnsi"/>
          <w:bCs/>
          <w:color w:val="000000"/>
          <w:sz w:val="18"/>
          <w:szCs w:val="18"/>
        </w:rPr>
        <w:t xml:space="preserve">ournal of </w:t>
      </w:r>
      <w:r w:rsidRPr="00F86FFF">
        <w:rPr>
          <w:rFonts w:eastAsiaTheme="majorHAnsi"/>
          <w:bCs/>
          <w:color w:val="000000"/>
          <w:sz w:val="18"/>
          <w:szCs w:val="18"/>
        </w:rPr>
        <w:t>Opt</w:t>
      </w:r>
      <w:r w:rsidR="008677CD">
        <w:rPr>
          <w:rFonts w:eastAsiaTheme="majorHAnsi"/>
          <w:bCs/>
          <w:color w:val="000000"/>
          <w:sz w:val="18"/>
          <w:szCs w:val="18"/>
        </w:rPr>
        <w:t>ical</w:t>
      </w:r>
      <w:r w:rsidRPr="00F86FFF">
        <w:rPr>
          <w:rFonts w:eastAsiaTheme="majorHAnsi"/>
          <w:bCs/>
          <w:color w:val="000000"/>
          <w:sz w:val="18"/>
          <w:szCs w:val="18"/>
        </w:rPr>
        <w:t xml:space="preserve"> </w:t>
      </w:r>
      <w:proofErr w:type="spellStart"/>
      <w:r w:rsidRPr="00F86FFF">
        <w:rPr>
          <w:rFonts w:eastAsiaTheme="majorHAnsi"/>
          <w:bCs/>
          <w:color w:val="000000"/>
          <w:sz w:val="18"/>
          <w:szCs w:val="18"/>
        </w:rPr>
        <w:t>Technol</w:t>
      </w:r>
      <w:r w:rsidR="008677CD">
        <w:rPr>
          <w:rFonts w:eastAsiaTheme="majorHAnsi"/>
          <w:bCs/>
          <w:color w:val="000000"/>
          <w:sz w:val="18"/>
          <w:szCs w:val="18"/>
        </w:rPr>
        <w:t>ogy</w:t>
      </w:r>
      <w:proofErr w:type="spellEnd"/>
      <w:r w:rsidRPr="00F86FFF">
        <w:rPr>
          <w:rFonts w:eastAsiaTheme="majorHAnsi"/>
          <w:bCs/>
          <w:color w:val="000000"/>
          <w:sz w:val="18"/>
          <w:szCs w:val="18"/>
        </w:rPr>
        <w:t xml:space="preserve"> 64, 1110, (1997)</w:t>
      </w:r>
    </w:p>
    <w:p w14:paraId="149FA01A" w14:textId="788EC664" w:rsidR="00F86FFF" w:rsidRPr="00F86FFF" w:rsidRDefault="00F86FFF" w:rsidP="00F86FFF">
      <w:pPr>
        <w:pBdr>
          <w:top w:val="nil"/>
          <w:left w:val="nil"/>
          <w:bottom w:val="nil"/>
          <w:right w:val="nil"/>
          <w:between w:val="nil"/>
        </w:pBdr>
        <w:rPr>
          <w:rFonts w:eastAsiaTheme="majorHAnsi"/>
          <w:bCs/>
          <w:color w:val="000000"/>
          <w:sz w:val="18"/>
          <w:szCs w:val="18"/>
        </w:rPr>
      </w:pPr>
      <w:r w:rsidRPr="00F86FFF">
        <w:rPr>
          <w:rFonts w:eastAsiaTheme="majorHAnsi"/>
          <w:bCs/>
          <w:color w:val="000000"/>
          <w:sz w:val="18"/>
          <w:szCs w:val="18"/>
        </w:rPr>
        <w:t xml:space="preserve">[5] M. </w:t>
      </w:r>
      <w:proofErr w:type="spellStart"/>
      <w:r w:rsidRPr="00F86FFF">
        <w:rPr>
          <w:rFonts w:eastAsiaTheme="majorHAnsi"/>
          <w:bCs/>
          <w:color w:val="000000"/>
          <w:sz w:val="18"/>
          <w:szCs w:val="18"/>
        </w:rPr>
        <w:t>Seo</w:t>
      </w:r>
      <w:proofErr w:type="spellEnd"/>
      <w:r w:rsidRPr="00F86FFF">
        <w:rPr>
          <w:rFonts w:eastAsiaTheme="majorHAnsi"/>
          <w:bCs/>
          <w:color w:val="000000"/>
          <w:sz w:val="18"/>
          <w:szCs w:val="18"/>
        </w:rPr>
        <w:t xml:space="preserve">, et al., </w:t>
      </w:r>
      <w:r w:rsidR="008677CD" w:rsidRPr="008677CD">
        <w:rPr>
          <w:sz w:val="18"/>
          <w:szCs w:val="18"/>
        </w:rPr>
        <w:t>“</w:t>
      </w:r>
      <w:proofErr w:type="spellStart"/>
      <w:r w:rsidR="008677CD" w:rsidRPr="008677CD">
        <w:rPr>
          <w:sz w:val="18"/>
          <w:szCs w:val="18"/>
        </w:rPr>
        <w:t>Terahertz</w:t>
      </w:r>
      <w:proofErr w:type="spellEnd"/>
      <w:r w:rsidR="008677CD" w:rsidRPr="008677CD">
        <w:rPr>
          <w:sz w:val="18"/>
          <w:szCs w:val="18"/>
        </w:rPr>
        <w:t xml:space="preserve"> </w:t>
      </w:r>
      <w:proofErr w:type="spellStart"/>
      <w:r w:rsidR="008677CD" w:rsidRPr="008677CD">
        <w:rPr>
          <w:sz w:val="18"/>
          <w:szCs w:val="18"/>
        </w:rPr>
        <w:t>field</w:t>
      </w:r>
      <w:proofErr w:type="spellEnd"/>
      <w:r w:rsidR="008677CD" w:rsidRPr="008677CD">
        <w:rPr>
          <w:sz w:val="18"/>
          <w:szCs w:val="18"/>
        </w:rPr>
        <w:t xml:space="preserve"> </w:t>
      </w:r>
      <w:proofErr w:type="spellStart"/>
      <w:r w:rsidR="008677CD" w:rsidRPr="008677CD">
        <w:rPr>
          <w:sz w:val="18"/>
          <w:szCs w:val="18"/>
        </w:rPr>
        <w:t>enhancement</w:t>
      </w:r>
      <w:proofErr w:type="spellEnd"/>
      <w:r w:rsidR="008677CD" w:rsidRPr="008677CD">
        <w:rPr>
          <w:sz w:val="18"/>
          <w:szCs w:val="18"/>
        </w:rPr>
        <w:t xml:space="preserve"> by a metallic nano slit operating </w:t>
      </w:r>
      <w:proofErr w:type="spellStart"/>
      <w:r w:rsidR="008677CD" w:rsidRPr="008677CD">
        <w:rPr>
          <w:sz w:val="18"/>
          <w:szCs w:val="18"/>
        </w:rPr>
        <w:t>beyond</w:t>
      </w:r>
      <w:proofErr w:type="spellEnd"/>
      <w:r w:rsidR="008677CD" w:rsidRPr="008677CD">
        <w:rPr>
          <w:sz w:val="18"/>
          <w:szCs w:val="18"/>
        </w:rPr>
        <w:t xml:space="preserve"> the skin-</w:t>
      </w:r>
      <w:proofErr w:type="spellStart"/>
      <w:r w:rsidR="008677CD" w:rsidRPr="008677CD">
        <w:rPr>
          <w:sz w:val="18"/>
          <w:szCs w:val="18"/>
        </w:rPr>
        <w:t>depth</w:t>
      </w:r>
      <w:proofErr w:type="spellEnd"/>
      <w:r w:rsidR="008677CD" w:rsidRPr="008677CD">
        <w:rPr>
          <w:sz w:val="18"/>
          <w:szCs w:val="18"/>
        </w:rPr>
        <w:t xml:space="preserve"> </w:t>
      </w:r>
      <w:proofErr w:type="spellStart"/>
      <w:r w:rsidR="008677CD" w:rsidRPr="008677CD">
        <w:rPr>
          <w:sz w:val="18"/>
          <w:szCs w:val="18"/>
        </w:rPr>
        <w:t>limit</w:t>
      </w:r>
      <w:proofErr w:type="spellEnd"/>
      <w:r w:rsidR="008677CD" w:rsidRPr="008677CD">
        <w:rPr>
          <w:sz w:val="18"/>
          <w:szCs w:val="18"/>
        </w:rPr>
        <w:t>”</w:t>
      </w:r>
      <w:r w:rsidR="008677CD" w:rsidRPr="0001102E">
        <w:rPr>
          <w:sz w:val="18"/>
          <w:szCs w:val="18"/>
        </w:rPr>
        <w:t>,</w:t>
      </w:r>
      <w:r w:rsidR="008677CD" w:rsidRPr="00F86FFF">
        <w:rPr>
          <w:rFonts w:eastAsiaTheme="majorHAnsi"/>
          <w:bCs/>
          <w:color w:val="000000"/>
          <w:sz w:val="18"/>
          <w:szCs w:val="18"/>
        </w:rPr>
        <w:t xml:space="preserve"> </w:t>
      </w:r>
      <w:r w:rsidRPr="00F86FFF">
        <w:rPr>
          <w:rFonts w:eastAsiaTheme="majorHAnsi"/>
          <w:bCs/>
          <w:color w:val="000000"/>
          <w:sz w:val="18"/>
          <w:szCs w:val="18"/>
        </w:rPr>
        <w:t>Nat</w:t>
      </w:r>
      <w:r w:rsidR="008677CD">
        <w:rPr>
          <w:rFonts w:eastAsiaTheme="majorHAnsi"/>
          <w:bCs/>
          <w:color w:val="000000"/>
          <w:sz w:val="18"/>
          <w:szCs w:val="18"/>
        </w:rPr>
        <w:t>ure</w:t>
      </w:r>
      <w:r w:rsidRPr="00F86FFF">
        <w:rPr>
          <w:rFonts w:eastAsiaTheme="majorHAnsi"/>
          <w:bCs/>
          <w:color w:val="000000"/>
          <w:sz w:val="18"/>
          <w:szCs w:val="18"/>
        </w:rPr>
        <w:t xml:space="preserve"> Photonics, 3, 152, (2009)</w:t>
      </w:r>
    </w:p>
    <w:p w14:paraId="4EC9CDAD" w14:textId="3AB12087" w:rsidR="00E13329" w:rsidRPr="00F86FFF" w:rsidRDefault="00F86FFF" w:rsidP="00F86FFF">
      <w:pPr>
        <w:pBdr>
          <w:top w:val="nil"/>
          <w:left w:val="nil"/>
          <w:bottom w:val="nil"/>
          <w:right w:val="nil"/>
          <w:between w:val="nil"/>
        </w:pBdr>
        <w:rPr>
          <w:rFonts w:eastAsiaTheme="majorHAnsi" w:hint="eastAsia"/>
          <w:bCs/>
          <w:color w:val="000000"/>
          <w:sz w:val="18"/>
          <w:szCs w:val="18"/>
        </w:rPr>
      </w:pPr>
      <w:r w:rsidRPr="00F86FFF">
        <w:rPr>
          <w:rFonts w:eastAsiaTheme="majorHAnsi"/>
          <w:bCs/>
          <w:color w:val="000000"/>
          <w:sz w:val="18"/>
          <w:szCs w:val="18"/>
        </w:rPr>
        <w:t>[</w:t>
      </w:r>
      <w:r w:rsidR="009D67FF">
        <w:rPr>
          <w:rFonts w:eastAsiaTheme="majorHAnsi"/>
          <w:bCs/>
          <w:color w:val="000000"/>
          <w:sz w:val="18"/>
          <w:szCs w:val="18"/>
        </w:rPr>
        <w:t>6</w:t>
      </w:r>
      <w:r w:rsidRPr="00F86FFF">
        <w:rPr>
          <w:rFonts w:eastAsiaTheme="majorHAnsi"/>
          <w:bCs/>
          <w:color w:val="000000"/>
          <w:sz w:val="18"/>
          <w:szCs w:val="18"/>
        </w:rPr>
        <w:t xml:space="preserve">] H-R Park, et al., </w:t>
      </w:r>
      <w:r w:rsidR="008677CD" w:rsidRPr="008677CD">
        <w:rPr>
          <w:sz w:val="18"/>
          <w:szCs w:val="18"/>
        </w:rPr>
        <w:t xml:space="preserve">“Colossal absorption of </w:t>
      </w:r>
      <w:proofErr w:type="spellStart"/>
      <w:r w:rsidR="008677CD" w:rsidRPr="008677CD">
        <w:rPr>
          <w:sz w:val="18"/>
          <w:szCs w:val="18"/>
        </w:rPr>
        <w:t>molecules</w:t>
      </w:r>
      <w:proofErr w:type="spellEnd"/>
      <w:r w:rsidR="008677CD" w:rsidRPr="008677CD">
        <w:rPr>
          <w:sz w:val="18"/>
          <w:szCs w:val="18"/>
        </w:rPr>
        <w:t xml:space="preserve"> </w:t>
      </w:r>
      <w:proofErr w:type="spellStart"/>
      <w:r w:rsidR="008677CD" w:rsidRPr="008677CD">
        <w:rPr>
          <w:sz w:val="18"/>
          <w:szCs w:val="18"/>
        </w:rPr>
        <w:t>inside</w:t>
      </w:r>
      <w:proofErr w:type="spellEnd"/>
      <w:r w:rsidR="008677CD" w:rsidRPr="008677CD">
        <w:rPr>
          <w:sz w:val="18"/>
          <w:szCs w:val="18"/>
        </w:rPr>
        <w:t xml:space="preserve"> single </w:t>
      </w:r>
      <w:proofErr w:type="spellStart"/>
      <w:r w:rsidR="008677CD" w:rsidRPr="008677CD">
        <w:rPr>
          <w:sz w:val="18"/>
          <w:szCs w:val="18"/>
        </w:rPr>
        <w:t>terahertz</w:t>
      </w:r>
      <w:proofErr w:type="spellEnd"/>
      <w:r w:rsidR="008677CD" w:rsidRPr="008677CD">
        <w:rPr>
          <w:sz w:val="18"/>
          <w:szCs w:val="18"/>
        </w:rPr>
        <w:t xml:space="preserve"> </w:t>
      </w:r>
      <w:proofErr w:type="spellStart"/>
      <w:r w:rsidR="008677CD" w:rsidRPr="008677CD">
        <w:rPr>
          <w:sz w:val="18"/>
          <w:szCs w:val="18"/>
        </w:rPr>
        <w:t>nanoantennas</w:t>
      </w:r>
      <w:proofErr w:type="spellEnd"/>
      <w:r w:rsidR="008677CD" w:rsidRPr="008677CD">
        <w:rPr>
          <w:sz w:val="18"/>
          <w:szCs w:val="18"/>
        </w:rPr>
        <w:t>”</w:t>
      </w:r>
      <w:r w:rsidR="008677CD" w:rsidRPr="0001102E">
        <w:rPr>
          <w:sz w:val="18"/>
          <w:szCs w:val="18"/>
        </w:rPr>
        <w:t>,</w:t>
      </w:r>
      <w:r w:rsidR="008677CD" w:rsidRPr="00F86FFF">
        <w:rPr>
          <w:rFonts w:eastAsiaTheme="majorHAnsi"/>
          <w:bCs/>
          <w:color w:val="000000"/>
          <w:sz w:val="18"/>
          <w:szCs w:val="18"/>
        </w:rPr>
        <w:t xml:space="preserve"> </w:t>
      </w:r>
      <w:r w:rsidRPr="00F86FFF">
        <w:rPr>
          <w:rFonts w:eastAsiaTheme="majorHAnsi"/>
          <w:bCs/>
          <w:color w:val="000000"/>
          <w:sz w:val="18"/>
          <w:szCs w:val="18"/>
        </w:rPr>
        <w:t xml:space="preserve">Nano </w:t>
      </w:r>
      <w:proofErr w:type="spellStart"/>
      <w:r w:rsidRPr="00F86FFF">
        <w:rPr>
          <w:rFonts w:eastAsiaTheme="majorHAnsi"/>
          <w:bCs/>
          <w:color w:val="000000"/>
          <w:sz w:val="18"/>
          <w:szCs w:val="18"/>
        </w:rPr>
        <w:t>Lett</w:t>
      </w:r>
      <w:r w:rsidR="008677CD">
        <w:rPr>
          <w:rFonts w:eastAsiaTheme="majorHAnsi"/>
          <w:bCs/>
          <w:color w:val="000000"/>
          <w:sz w:val="18"/>
          <w:szCs w:val="18"/>
        </w:rPr>
        <w:t>ers</w:t>
      </w:r>
      <w:proofErr w:type="spellEnd"/>
      <w:r w:rsidRPr="00F86FFF">
        <w:rPr>
          <w:rFonts w:eastAsiaTheme="majorHAnsi"/>
          <w:bCs/>
          <w:color w:val="000000"/>
          <w:sz w:val="18"/>
          <w:szCs w:val="18"/>
        </w:rPr>
        <w:t>, 13, 1782, (2013)</w:t>
      </w:r>
    </w:p>
    <w:sectPr w:rsidR="00E13329" w:rsidRPr="00F86FFF">
      <w:pgSz w:w="11905" w:h="16837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함초롬바탕">
    <w:altName w:val="Batang"/>
    <w:panose1 w:val="020B0604020202020204"/>
    <w:charset w:val="81"/>
    <w:family w:val="roman"/>
    <w:pitch w:val="variable"/>
    <w:sig w:usb0="F7002EFF" w:usb1="19DFFFFF" w:usb2="001BFDD7" w:usb3="00000000" w:csb0="001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신명조">
    <w:altName w:val="Batang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  <w:font w:name="greek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329"/>
    <w:rsid w:val="0001102E"/>
    <w:rsid w:val="000341B5"/>
    <w:rsid w:val="000373AE"/>
    <w:rsid w:val="00073909"/>
    <w:rsid w:val="00123466"/>
    <w:rsid w:val="00182F44"/>
    <w:rsid w:val="001F1A72"/>
    <w:rsid w:val="002215ED"/>
    <w:rsid w:val="00274BF3"/>
    <w:rsid w:val="002C0ED1"/>
    <w:rsid w:val="002F317C"/>
    <w:rsid w:val="0032056D"/>
    <w:rsid w:val="00351D08"/>
    <w:rsid w:val="003730EF"/>
    <w:rsid w:val="003F3556"/>
    <w:rsid w:val="003F7A9C"/>
    <w:rsid w:val="00496434"/>
    <w:rsid w:val="00570CBE"/>
    <w:rsid w:val="005723B2"/>
    <w:rsid w:val="005A699E"/>
    <w:rsid w:val="0068557C"/>
    <w:rsid w:val="00686BED"/>
    <w:rsid w:val="0079283A"/>
    <w:rsid w:val="0082357D"/>
    <w:rsid w:val="008677CD"/>
    <w:rsid w:val="00882368"/>
    <w:rsid w:val="008D7A66"/>
    <w:rsid w:val="008F16D1"/>
    <w:rsid w:val="00943A38"/>
    <w:rsid w:val="00950C2B"/>
    <w:rsid w:val="009D67FF"/>
    <w:rsid w:val="009D6B56"/>
    <w:rsid w:val="00AE34D7"/>
    <w:rsid w:val="00B14252"/>
    <w:rsid w:val="00B6727E"/>
    <w:rsid w:val="00B84404"/>
    <w:rsid w:val="00BE24DE"/>
    <w:rsid w:val="00BE5138"/>
    <w:rsid w:val="00C53A69"/>
    <w:rsid w:val="00CD2D32"/>
    <w:rsid w:val="00D27DD2"/>
    <w:rsid w:val="00D355F2"/>
    <w:rsid w:val="00D7642F"/>
    <w:rsid w:val="00D80A80"/>
    <w:rsid w:val="00DA6BB6"/>
    <w:rsid w:val="00DC333A"/>
    <w:rsid w:val="00DE1331"/>
    <w:rsid w:val="00E13329"/>
    <w:rsid w:val="00E24DDE"/>
    <w:rsid w:val="00E85072"/>
    <w:rsid w:val="00F01BC5"/>
    <w:rsid w:val="00F06B3E"/>
    <w:rsid w:val="00F86FFF"/>
    <w:rsid w:val="00FC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9CD9F"/>
  <w15:docId w15:val="{A2066C5A-4C2A-4A5E-8AC5-01F4C3C3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CA" w:eastAsia="ko-K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ordWrap w:val="0"/>
      <w:autoSpaceDE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Обычный"/>
    <w:pPr>
      <w:suppressAutoHyphens/>
    </w:pPr>
  </w:style>
  <w:style w:type="character" w:customStyle="1" w:styleId="a5">
    <w:name w:val="Основной шрифт абзаца"/>
  </w:style>
  <w:style w:type="paragraph" w:customStyle="1" w:styleId="Standard">
    <w:name w:val="Standard"/>
    <w:pPr>
      <w:widowControl/>
      <w:suppressAutoHyphens/>
    </w:pPr>
    <w:rPr>
      <w:sz w:val="24"/>
      <w:szCs w:val="24"/>
      <w:lang w:eastAsia="fr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6">
    <w:name w:val="Список"/>
    <w:basedOn w:val="Textbody"/>
    <w:rPr>
      <w:rFonts w:cs="Tahoma"/>
    </w:rPr>
  </w:style>
  <w:style w:type="paragraph" w:customStyle="1" w:styleId="a7">
    <w:name w:val="Название объекта"/>
    <w:basedOn w:val="Standard"/>
    <w:rPr>
      <w:b/>
      <w:b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Contents1">
    <w:name w:val="Contents 1"/>
    <w:basedOn w:val="Standard"/>
    <w:pPr>
      <w:tabs>
        <w:tab w:val="right" w:leader="dot" w:pos="9637"/>
      </w:tabs>
    </w:pPr>
    <w:rPr>
      <w:rFonts w:ascii="Arial" w:hAnsi="Arial"/>
    </w:rPr>
  </w:style>
  <w:style w:type="paragraph" w:customStyle="1" w:styleId="a8">
    <w:name w:val="Текст выноски"/>
    <w:basedOn w:val="Standard"/>
    <w:rPr>
      <w:rFonts w:ascii="Tahoma" w:hAnsi="Tahoma" w:cs="Tahoma"/>
      <w:sz w:val="16"/>
      <w:szCs w:val="16"/>
    </w:rPr>
  </w:style>
  <w:style w:type="paragraph" w:customStyle="1" w:styleId="a9">
    <w:name w:val="Верхний колонтитул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aa">
    <w:name w:val="Нижний колонтитул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En-tteCar">
    <w:name w:val="En-tête Car"/>
    <w:rPr>
      <w:sz w:val="24"/>
      <w:szCs w:val="24"/>
      <w:lang w:val="fr-CA" w:eastAsia="fr-CA"/>
    </w:rPr>
  </w:style>
  <w:style w:type="character" w:customStyle="1" w:styleId="PieddepageCar">
    <w:name w:val="Pied de page Car"/>
    <w:rPr>
      <w:sz w:val="24"/>
      <w:szCs w:val="24"/>
      <w:lang w:val="fr-CA" w:eastAsia="fr-CA"/>
    </w:rPr>
  </w:style>
  <w:style w:type="paragraph" w:styleId="ab">
    <w:name w:val="header"/>
    <w:basedOn w:val="a"/>
    <w:link w:val="Char"/>
    <w:uiPriority w:val="99"/>
    <w:unhideWhenUsed/>
    <w:rsid w:val="00802D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802D48"/>
  </w:style>
  <w:style w:type="paragraph" w:styleId="ac">
    <w:name w:val="footer"/>
    <w:basedOn w:val="a"/>
    <w:link w:val="Char0"/>
    <w:uiPriority w:val="99"/>
    <w:unhideWhenUsed/>
    <w:rsid w:val="00802D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802D48"/>
  </w:style>
  <w:style w:type="character" w:styleId="ad">
    <w:name w:val="Placeholder Text"/>
    <w:basedOn w:val="a0"/>
    <w:uiPriority w:val="99"/>
    <w:semiHidden/>
    <w:rsid w:val="00565F1D"/>
    <w:rPr>
      <w:color w:val="808080"/>
    </w:rPr>
  </w:style>
  <w:style w:type="paragraph" w:styleId="ae">
    <w:name w:val="caption"/>
    <w:basedOn w:val="a"/>
    <w:next w:val="a"/>
    <w:uiPriority w:val="35"/>
    <w:unhideWhenUsed/>
    <w:qFormat/>
    <w:rsid w:val="00A87B6C"/>
    <w:rPr>
      <w:b/>
      <w:bCs/>
    </w:rPr>
  </w:style>
  <w:style w:type="character" w:styleId="af">
    <w:name w:val="Hyperlink"/>
    <w:basedOn w:val="a0"/>
    <w:uiPriority w:val="99"/>
    <w:unhideWhenUsed/>
    <w:rsid w:val="0066695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6695C"/>
    <w:rPr>
      <w:color w:val="605E5C"/>
      <w:shd w:val="clear" w:color="auto" w:fill="E1DFDD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2">
    <w:name w:val="바탕글"/>
    <w:basedOn w:val="a"/>
    <w:rsid w:val="00AE34D7"/>
    <w:pPr>
      <w:autoSpaceDN w:val="0"/>
      <w:spacing w:line="384" w:lineRule="auto"/>
      <w:jc w:val="both"/>
      <w:textAlignment w:val="baseline"/>
    </w:pPr>
    <w:rPr>
      <w:rFonts w:ascii="함초롬바탕" w:eastAsia="Gulim" w:hAnsi="Gulim" w:cs="Gulim"/>
      <w:color w:val="000000"/>
      <w:lang w:val="en-US"/>
    </w:rPr>
  </w:style>
  <w:style w:type="paragraph" w:customStyle="1" w:styleId="MCReference">
    <w:name w:val="MC Reference"/>
    <w:basedOn w:val="a"/>
    <w:rsid w:val="00E24DDE"/>
    <w:pPr>
      <w:widowControl/>
      <w:wordWrap/>
      <w:autoSpaceDE/>
    </w:pPr>
    <w:rPr>
      <w:rFonts w:eastAsia="맑은 고딕"/>
      <w:sz w:val="16"/>
      <w:lang w:val="en-US" w:eastAsia="en-US"/>
    </w:rPr>
  </w:style>
  <w:style w:type="paragraph" w:styleId="af3">
    <w:name w:val="Body Text"/>
    <w:basedOn w:val="a"/>
    <w:link w:val="Char1"/>
    <w:rsid w:val="002215ED"/>
    <w:pPr>
      <w:widowControl/>
      <w:wordWrap/>
      <w:autoSpaceDE/>
      <w:spacing w:before="120"/>
      <w:jc w:val="both"/>
    </w:pPr>
    <w:rPr>
      <w:rFonts w:eastAsia="맑은 고딕"/>
      <w:lang w:val="en-US" w:eastAsia="en-US"/>
    </w:rPr>
  </w:style>
  <w:style w:type="character" w:customStyle="1" w:styleId="Char1">
    <w:name w:val="본문 Char"/>
    <w:basedOn w:val="a0"/>
    <w:link w:val="af3"/>
    <w:rsid w:val="002215ED"/>
    <w:rPr>
      <w:rFonts w:eastAsia="맑은 고딕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5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2/Lf7XnJTtLHxI/5SHWuSc9ug==">CgMxLjAaJAoBMBIfCh0IB0IZCgVBcmlhbBIQQXJpYWwgVW5pY29kZSBNUxokCgExEh8KHQgHQhkKBUFyaWFsEhBBcmlhbCBVbmljb2RlIE1TGiQKATISHwodCAdCGQoFQXJpYWwSEEFyaWFsIFVuaWNvZGUgTVMaJQoBMxIgCh4IB0IaCg9UaW1lcyBOZXcgUm9tYW4SB0d1bmdzdWg4AHIhMTl4dXRzTHQ3YzYyNkZjSzU2X2JxTl9FVGFvOE91dDdS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LPM2011</dc:creator>
  <cp:lastModifiedBy>Jeonghoon Kim (Physics)</cp:lastModifiedBy>
  <cp:revision>6</cp:revision>
  <dcterms:created xsi:type="dcterms:W3CDTF">2024-06-13T07:53:00Z</dcterms:created>
  <dcterms:modified xsi:type="dcterms:W3CDTF">2024-06-14T03:06:00Z</dcterms:modified>
</cp:coreProperties>
</file>