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5DAE2" w14:textId="46CB2CC8" w:rsidR="000341B5" w:rsidRDefault="00781129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N</w:t>
      </w:r>
      <w:r w:rsidR="00CE4489">
        <w:rPr>
          <w:rFonts w:hint="eastAsia"/>
          <w:b/>
          <w:sz w:val="32"/>
          <w:szCs w:val="32"/>
        </w:rPr>
        <w:t xml:space="preserve">anoconfined water in </w:t>
      </w:r>
      <w:r>
        <w:rPr>
          <w:rFonts w:hint="eastAsia"/>
          <w:b/>
          <w:sz w:val="32"/>
          <w:szCs w:val="32"/>
        </w:rPr>
        <w:t>terahertz</w:t>
      </w:r>
      <w:r w:rsidR="00CE4489">
        <w:rPr>
          <w:rFonts w:hint="eastAsia"/>
          <w:b/>
          <w:sz w:val="32"/>
          <w:szCs w:val="32"/>
        </w:rPr>
        <w:t xml:space="preserve"> nano</w:t>
      </w:r>
      <w:r>
        <w:rPr>
          <w:rFonts w:hint="eastAsia"/>
          <w:b/>
          <w:sz w:val="32"/>
          <w:szCs w:val="32"/>
        </w:rPr>
        <w:t>-</w:t>
      </w:r>
      <w:r w:rsidR="00CE4489">
        <w:rPr>
          <w:rFonts w:hint="eastAsia"/>
          <w:b/>
          <w:sz w:val="32"/>
          <w:szCs w:val="32"/>
        </w:rPr>
        <w:t>trenches</w:t>
      </w:r>
    </w:p>
    <w:p w14:paraId="4EC9CDA0" w14:textId="77777777" w:rsidR="00E13329" w:rsidRPr="000341B5" w:rsidRDefault="00E13329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47114CF" w14:textId="42CD4FB2" w:rsidR="00CE4489" w:rsidRPr="00CE4489" w:rsidRDefault="00CE4489" w:rsidP="00CE4489">
      <w:pPr>
        <w:pStyle w:val="Teaser"/>
        <w:spacing w:before="0"/>
        <w:ind w:left="720"/>
        <w:jc w:val="center"/>
        <w:rPr>
          <w:sz w:val="22"/>
          <w:szCs w:val="22"/>
        </w:rPr>
      </w:pPr>
      <w:r w:rsidRPr="00CE4489">
        <w:rPr>
          <w:sz w:val="22"/>
          <w:szCs w:val="22"/>
        </w:rPr>
        <w:t>Gangseon Ji</w:t>
      </w:r>
      <w:r w:rsidRPr="00CE4489">
        <w:rPr>
          <w:sz w:val="22"/>
          <w:szCs w:val="22"/>
          <w:vertAlign w:val="superscript"/>
        </w:rPr>
        <w:t>1</w:t>
      </w:r>
      <w:r w:rsidRPr="00CE4489">
        <w:rPr>
          <w:rFonts w:eastAsiaTheme="minorEastAsia" w:hint="eastAsia"/>
          <w:sz w:val="22"/>
          <w:szCs w:val="22"/>
          <w:vertAlign w:val="subscript"/>
          <w:lang w:eastAsia="ko-KR"/>
        </w:rPr>
        <w:t>,</w:t>
      </w:r>
      <w:r w:rsidRPr="00CE4489">
        <w:rPr>
          <w:sz w:val="22"/>
          <w:szCs w:val="22"/>
        </w:rPr>
        <w:t xml:space="preserve"> </w:t>
      </w:r>
      <w:proofErr w:type="spellStart"/>
      <w:r w:rsidRPr="00CE4489">
        <w:rPr>
          <w:sz w:val="22"/>
          <w:szCs w:val="22"/>
        </w:rPr>
        <w:t>Hyosim</w:t>
      </w:r>
      <w:proofErr w:type="spellEnd"/>
      <w:r w:rsidRPr="00CE4489">
        <w:rPr>
          <w:sz w:val="22"/>
          <w:szCs w:val="22"/>
        </w:rPr>
        <w:t xml:space="preserve"> Yang</w:t>
      </w:r>
      <w:r w:rsidRPr="00CE4489">
        <w:rPr>
          <w:sz w:val="22"/>
          <w:szCs w:val="22"/>
          <w:vertAlign w:val="superscript"/>
        </w:rPr>
        <w:t>1</w:t>
      </w:r>
      <w:r w:rsidRPr="00CE4489">
        <w:rPr>
          <w:sz w:val="22"/>
          <w:szCs w:val="22"/>
        </w:rPr>
        <w:t>,  Min Choi</w:t>
      </w:r>
      <w:r w:rsidRPr="00CE4489">
        <w:rPr>
          <w:sz w:val="22"/>
          <w:szCs w:val="22"/>
          <w:vertAlign w:val="superscript"/>
        </w:rPr>
        <w:t>2</w:t>
      </w:r>
      <w:r w:rsidRPr="00CE4489">
        <w:rPr>
          <w:sz w:val="22"/>
          <w:szCs w:val="22"/>
        </w:rPr>
        <w:t xml:space="preserve">, </w:t>
      </w:r>
      <w:proofErr w:type="spellStart"/>
      <w:r w:rsidRPr="00CE4489">
        <w:rPr>
          <w:sz w:val="22"/>
          <w:szCs w:val="22"/>
        </w:rPr>
        <w:t>Seondo</w:t>
      </w:r>
      <w:proofErr w:type="spellEnd"/>
      <w:r w:rsidRPr="00CE4489">
        <w:rPr>
          <w:sz w:val="22"/>
          <w:szCs w:val="22"/>
        </w:rPr>
        <w:t xml:space="preserve"> Park</w:t>
      </w:r>
      <w:r w:rsidRPr="00CE4489">
        <w:rPr>
          <w:sz w:val="22"/>
          <w:szCs w:val="22"/>
          <w:vertAlign w:val="superscript"/>
        </w:rPr>
        <w:t>3</w:t>
      </w:r>
      <w:r w:rsidRPr="00CE4489">
        <w:rPr>
          <w:sz w:val="22"/>
          <w:szCs w:val="22"/>
        </w:rPr>
        <w:t xml:space="preserve">, </w:t>
      </w:r>
      <w:proofErr w:type="spellStart"/>
      <w:r w:rsidRPr="00CE4489">
        <w:rPr>
          <w:sz w:val="22"/>
          <w:szCs w:val="22"/>
        </w:rPr>
        <w:t>Hyeonjun</w:t>
      </w:r>
      <w:proofErr w:type="spellEnd"/>
      <w:r w:rsidRPr="00CE4489">
        <w:rPr>
          <w:sz w:val="22"/>
          <w:szCs w:val="22"/>
        </w:rPr>
        <w:t xml:space="preserve"> An</w:t>
      </w:r>
      <w:r w:rsidRPr="00CE4489">
        <w:rPr>
          <w:sz w:val="22"/>
          <w:szCs w:val="22"/>
          <w:vertAlign w:val="superscript"/>
        </w:rPr>
        <w:t>1</w:t>
      </w:r>
      <w:r w:rsidRPr="00CE4489">
        <w:rPr>
          <w:sz w:val="22"/>
          <w:szCs w:val="22"/>
        </w:rPr>
        <w:t>, Hyoung-Taek Lee</w:t>
      </w:r>
      <w:r w:rsidRPr="00CE4489">
        <w:rPr>
          <w:sz w:val="22"/>
          <w:szCs w:val="22"/>
          <w:vertAlign w:val="superscript"/>
        </w:rPr>
        <w:t>1</w:t>
      </w:r>
      <w:r w:rsidRPr="00CE4489">
        <w:rPr>
          <w:sz w:val="22"/>
          <w:szCs w:val="22"/>
        </w:rPr>
        <w:t xml:space="preserve">, </w:t>
      </w:r>
      <w:proofErr w:type="spellStart"/>
      <w:r w:rsidRPr="00CE4489">
        <w:rPr>
          <w:sz w:val="22"/>
          <w:szCs w:val="22"/>
        </w:rPr>
        <w:t>Joonwoo</w:t>
      </w:r>
      <w:proofErr w:type="spellEnd"/>
      <w:r w:rsidRPr="00CE4489">
        <w:rPr>
          <w:sz w:val="22"/>
          <w:szCs w:val="22"/>
        </w:rPr>
        <w:t xml:space="preserve"> Jeong</w:t>
      </w:r>
      <w:r w:rsidRPr="00CE4489">
        <w:rPr>
          <w:sz w:val="22"/>
          <w:szCs w:val="22"/>
          <w:vertAlign w:val="superscript"/>
        </w:rPr>
        <w:t>1</w:t>
      </w:r>
      <w:r w:rsidRPr="00CE4489">
        <w:rPr>
          <w:sz w:val="22"/>
          <w:szCs w:val="22"/>
        </w:rPr>
        <w:t>, Yun Daniel Park</w:t>
      </w:r>
      <w:r w:rsidRPr="00CE4489">
        <w:rPr>
          <w:sz w:val="22"/>
          <w:szCs w:val="22"/>
          <w:vertAlign w:val="superscript"/>
        </w:rPr>
        <w:t>3</w:t>
      </w:r>
      <w:r w:rsidRPr="00CE4489">
        <w:rPr>
          <w:sz w:val="22"/>
          <w:szCs w:val="22"/>
        </w:rPr>
        <w:t>, Kyungwan Kim</w:t>
      </w:r>
      <w:r w:rsidRPr="00CE4489">
        <w:rPr>
          <w:sz w:val="22"/>
          <w:szCs w:val="22"/>
          <w:vertAlign w:val="superscript"/>
        </w:rPr>
        <w:t>4</w:t>
      </w:r>
      <w:r w:rsidRPr="00CE4489">
        <w:rPr>
          <w:sz w:val="22"/>
          <w:szCs w:val="22"/>
        </w:rPr>
        <w:t>, Noejung Park</w:t>
      </w:r>
      <w:r w:rsidRPr="00CE4489">
        <w:rPr>
          <w:sz w:val="22"/>
          <w:szCs w:val="22"/>
          <w:vertAlign w:val="superscript"/>
        </w:rPr>
        <w:t>1</w:t>
      </w:r>
      <w:r w:rsidRPr="00CE4489">
        <w:rPr>
          <w:sz w:val="22"/>
          <w:szCs w:val="22"/>
        </w:rPr>
        <w:t xml:space="preserve">, </w:t>
      </w:r>
      <w:proofErr w:type="spellStart"/>
      <w:r w:rsidRPr="00CE4489">
        <w:rPr>
          <w:sz w:val="22"/>
          <w:szCs w:val="22"/>
        </w:rPr>
        <w:t>Jeeyoon</w:t>
      </w:r>
      <w:proofErr w:type="spellEnd"/>
      <w:r w:rsidRPr="00CE4489">
        <w:rPr>
          <w:sz w:val="22"/>
          <w:szCs w:val="22"/>
        </w:rPr>
        <w:t xml:space="preserve"> Jeong</w:t>
      </w:r>
      <w:r w:rsidRPr="00CE4489">
        <w:rPr>
          <w:sz w:val="22"/>
          <w:szCs w:val="22"/>
          <w:vertAlign w:val="superscript"/>
        </w:rPr>
        <w:t>5</w:t>
      </w:r>
      <w:r w:rsidRPr="00CE4489">
        <w:rPr>
          <w:sz w:val="22"/>
          <w:szCs w:val="22"/>
        </w:rPr>
        <w:t>, Dai-Sik Kim</w:t>
      </w:r>
      <w:r w:rsidRPr="00CE4489">
        <w:rPr>
          <w:sz w:val="22"/>
          <w:szCs w:val="22"/>
          <w:vertAlign w:val="superscript"/>
        </w:rPr>
        <w:t>1,3</w:t>
      </w:r>
      <w:r w:rsidRPr="00CE4489">
        <w:rPr>
          <w:sz w:val="22"/>
          <w:szCs w:val="22"/>
        </w:rPr>
        <w:t>, and Hyeong-Ryeol Park</w:t>
      </w:r>
      <w:r w:rsidRPr="00CE4489">
        <w:rPr>
          <w:sz w:val="22"/>
          <w:szCs w:val="22"/>
          <w:vertAlign w:val="superscript"/>
        </w:rPr>
        <w:t>1,*</w:t>
      </w:r>
    </w:p>
    <w:p w14:paraId="0022F734" w14:textId="77777777" w:rsidR="00CE4489" w:rsidRPr="00CE4489" w:rsidRDefault="00CE4489" w:rsidP="00CE4489">
      <w:pPr>
        <w:pStyle w:val="af2"/>
        <w:wordWrap/>
        <w:spacing w:line="312" w:lineRule="auto"/>
        <w:jc w:val="center"/>
        <w:rPr>
          <w:rFonts w:ascii="Times New Roman" w:eastAsia="한양신명조" w:hAnsi="Times New Roman" w:cs="Times New Roman"/>
          <w:vertAlign w:val="superscript"/>
          <w:lang w:val="fr-CA"/>
        </w:rPr>
      </w:pPr>
    </w:p>
    <w:p w14:paraId="68F98CE7" w14:textId="00F2DD5D" w:rsidR="00CE4489" w:rsidRPr="00CE4489" w:rsidRDefault="00CE4489" w:rsidP="00CE4489">
      <w:pPr>
        <w:pStyle w:val="af2"/>
        <w:wordWrap/>
        <w:spacing w:line="312" w:lineRule="auto"/>
        <w:jc w:val="center"/>
        <w:rPr>
          <w:rFonts w:ascii="Times New Roman" w:eastAsia="한양신명조" w:hAnsi="Times New Roman" w:cs="Times New Roman"/>
          <w:sz w:val="18"/>
          <w:szCs w:val="18"/>
          <w:lang w:val="fr-CA"/>
        </w:rPr>
      </w:pPr>
      <w:r w:rsidRPr="00CE4489">
        <w:rPr>
          <w:rFonts w:ascii="Times New Roman" w:eastAsia="한양신명조" w:hAnsi="Times New Roman" w:cs="Times New Roman"/>
          <w:sz w:val="18"/>
          <w:szCs w:val="18"/>
          <w:lang w:val="fr-CA"/>
        </w:rPr>
        <w:t>1. Department of Physics, Ulsan National Institute of Science and Technology, Ulsan 44919, Republic of Korea</w:t>
      </w:r>
    </w:p>
    <w:p w14:paraId="489F6C56" w14:textId="77777777" w:rsidR="00CE4489" w:rsidRPr="00CE4489" w:rsidRDefault="00CE4489" w:rsidP="00CE4489">
      <w:pPr>
        <w:pStyle w:val="af2"/>
        <w:wordWrap/>
        <w:spacing w:line="312" w:lineRule="auto"/>
        <w:jc w:val="center"/>
        <w:rPr>
          <w:rFonts w:ascii="Times New Roman" w:eastAsia="한양신명조" w:hAnsi="Times New Roman" w:cs="Times New Roman"/>
          <w:sz w:val="18"/>
          <w:szCs w:val="18"/>
          <w:lang w:val="fr-CA"/>
        </w:rPr>
      </w:pPr>
      <w:r w:rsidRPr="00CE4489">
        <w:rPr>
          <w:rFonts w:ascii="Times New Roman" w:eastAsia="한양신명조" w:hAnsi="Times New Roman" w:cs="Times New Roman"/>
          <w:sz w:val="18"/>
          <w:szCs w:val="18"/>
          <w:lang w:val="fr-CA"/>
        </w:rPr>
        <w:t>2. Department of Chemistry, Ulsan National Institute of Science and Technology, Ulsan 44919, Republic of Korea</w:t>
      </w:r>
    </w:p>
    <w:p w14:paraId="270BF7BC" w14:textId="77777777" w:rsidR="00CE4489" w:rsidRPr="00CE4489" w:rsidRDefault="00CE4489" w:rsidP="00CE4489">
      <w:pPr>
        <w:pStyle w:val="af2"/>
        <w:wordWrap/>
        <w:spacing w:line="312" w:lineRule="auto"/>
        <w:jc w:val="center"/>
        <w:rPr>
          <w:rFonts w:ascii="Times New Roman" w:eastAsia="한양신명조" w:hAnsi="Times New Roman" w:cs="Times New Roman"/>
          <w:sz w:val="18"/>
          <w:szCs w:val="18"/>
          <w:lang w:val="fr-CA"/>
        </w:rPr>
      </w:pPr>
      <w:r w:rsidRPr="00CE4489">
        <w:rPr>
          <w:rFonts w:ascii="Times New Roman" w:eastAsia="한양신명조" w:hAnsi="Times New Roman" w:cs="Times New Roman"/>
          <w:sz w:val="18"/>
          <w:szCs w:val="18"/>
          <w:lang w:val="fr-CA"/>
        </w:rPr>
        <w:t>3. Department of Physics and Astronomy, Seoul National University, Seoul 08826, Republic of Korea</w:t>
      </w:r>
    </w:p>
    <w:p w14:paraId="112BAEA2" w14:textId="77777777" w:rsidR="00CE4489" w:rsidRPr="00CE4489" w:rsidRDefault="00CE4489" w:rsidP="00CE4489">
      <w:pPr>
        <w:pStyle w:val="af2"/>
        <w:wordWrap/>
        <w:spacing w:line="312" w:lineRule="auto"/>
        <w:jc w:val="center"/>
        <w:rPr>
          <w:rFonts w:ascii="Times New Roman" w:eastAsia="한양신명조" w:hAnsi="Times New Roman" w:cs="Times New Roman"/>
          <w:sz w:val="18"/>
          <w:szCs w:val="18"/>
          <w:lang w:val="fr-CA"/>
        </w:rPr>
      </w:pPr>
      <w:r w:rsidRPr="00CE4489">
        <w:rPr>
          <w:rFonts w:ascii="Times New Roman" w:eastAsia="한양신명조" w:hAnsi="Times New Roman" w:cs="Times New Roman"/>
          <w:sz w:val="18"/>
          <w:szCs w:val="18"/>
          <w:lang w:val="fr-CA"/>
        </w:rPr>
        <w:t>4. Department of Physics, Chungbuk National University, Chungbuk 28644, Republic of Korea</w:t>
      </w:r>
    </w:p>
    <w:p w14:paraId="50B03D2E" w14:textId="53D72D54" w:rsidR="00CE4489" w:rsidRPr="00CE4489" w:rsidRDefault="00CE4489" w:rsidP="00CE4489">
      <w:pPr>
        <w:pStyle w:val="af2"/>
        <w:wordWrap/>
        <w:spacing w:line="312" w:lineRule="auto"/>
        <w:jc w:val="center"/>
        <w:rPr>
          <w:rFonts w:ascii="Times New Roman" w:eastAsia="한양신명조" w:hAnsi="Times New Roman" w:cs="Times New Roman"/>
          <w:sz w:val="18"/>
          <w:szCs w:val="18"/>
          <w:lang w:val="fr-CA"/>
        </w:rPr>
      </w:pPr>
      <w:r w:rsidRPr="00CE4489">
        <w:rPr>
          <w:rFonts w:ascii="Times New Roman" w:eastAsia="한양신명조" w:hAnsi="Times New Roman" w:cs="Times New Roman"/>
          <w:sz w:val="18"/>
          <w:szCs w:val="18"/>
          <w:lang w:val="fr-CA"/>
        </w:rPr>
        <w:t>5. Department of Physics and Institute for Quantum Convergence Technology, Kangwon National University, Gangwon 24341, Republic of Korea</w:t>
      </w:r>
    </w:p>
    <w:p w14:paraId="4EC9CDA5" w14:textId="7464D36B" w:rsidR="00E13329" w:rsidRPr="00CE4489" w:rsidRDefault="00CE4489" w:rsidP="00AE34D7">
      <w:pPr>
        <w:pStyle w:val="af2"/>
        <w:wordWrap/>
        <w:spacing w:line="312" w:lineRule="auto"/>
        <w:jc w:val="center"/>
        <w:rPr>
          <w:rFonts w:ascii="Times New Roman" w:eastAsia="한양신명조" w:hAnsi="Times New Roman" w:cs="Times New Roman"/>
          <w:sz w:val="18"/>
          <w:szCs w:val="18"/>
          <w:lang w:val="fr-CA"/>
        </w:rPr>
      </w:pPr>
      <w:r w:rsidRPr="00CE4489">
        <w:rPr>
          <w:rFonts w:ascii="Times New Roman" w:eastAsia="한양신명조" w:hAnsi="Times New Roman" w:cs="Times New Roman" w:hint="eastAsia"/>
          <w:sz w:val="18"/>
          <w:szCs w:val="18"/>
          <w:lang w:val="fr-CA"/>
        </w:rPr>
        <w:t>Corresponding author</w:t>
      </w:r>
      <w:r w:rsidR="00AE34D7" w:rsidRPr="00CE4489">
        <w:rPr>
          <w:rFonts w:ascii="Times New Roman" w:eastAsia="한양신명조" w:hAnsi="Times New Roman" w:cs="Times New Roman"/>
          <w:sz w:val="18"/>
          <w:szCs w:val="18"/>
          <w:lang w:val="fr-CA"/>
        </w:rPr>
        <w:t>*</w:t>
      </w:r>
      <w:r w:rsidRPr="00CE4489">
        <w:rPr>
          <w:rFonts w:ascii="Times New Roman" w:eastAsia="한양신명조" w:hAnsi="Times New Roman" w:cs="Times New Roman" w:hint="eastAsia"/>
          <w:sz w:val="18"/>
          <w:szCs w:val="18"/>
          <w:lang w:val="fr-CA"/>
        </w:rPr>
        <w:t xml:space="preserve"> </w:t>
      </w:r>
      <w:r w:rsidR="00AE34D7" w:rsidRPr="00CE4489">
        <w:rPr>
          <w:rFonts w:ascii="Times New Roman" w:eastAsia="한양신명조" w:hAnsi="Times New Roman" w:cs="Times New Roman"/>
          <w:sz w:val="18"/>
          <w:szCs w:val="18"/>
          <w:lang w:val="fr-CA"/>
        </w:rPr>
        <w:t>nano@unist.ac.kr</w:t>
      </w:r>
    </w:p>
    <w:p w14:paraId="578E9A37" w14:textId="77777777" w:rsidR="00AE34D7" w:rsidRPr="00AE34D7" w:rsidRDefault="00AE34D7" w:rsidP="00AE34D7">
      <w:pPr>
        <w:pStyle w:val="af2"/>
        <w:wordWrap/>
        <w:spacing w:line="312" w:lineRule="auto"/>
        <w:jc w:val="center"/>
        <w:rPr>
          <w:lang w:val="fr-CA"/>
        </w:rPr>
      </w:pPr>
    </w:p>
    <w:p w14:paraId="4EC9CDAD" w14:textId="79E7D39D" w:rsidR="00E13329" w:rsidRPr="00C26387" w:rsidRDefault="00C26387" w:rsidP="00C26387">
      <w:pPr>
        <w:pStyle w:val="MCReference"/>
        <w:spacing w:line="360" w:lineRule="auto"/>
        <w:ind w:firstLineChars="100" w:firstLine="240"/>
        <w:jc w:val="both"/>
        <w:rPr>
          <w:rFonts w:hint="eastAsia"/>
          <w:sz w:val="24"/>
          <w:szCs w:val="24"/>
          <w:lang w:eastAsia="ko-KR"/>
        </w:rPr>
      </w:pPr>
      <w:r w:rsidRPr="00C26387">
        <w:rPr>
          <w:sz w:val="24"/>
          <w:szCs w:val="24"/>
          <w:lang w:eastAsia="ko-KR"/>
        </w:rPr>
        <w:t>We report that the suppressed vibrational modes in nanoconfined water lead to an apparent solid-like behavior at terahertz frequencies, as observed experimentally. Terahertz nano-trenches composed of two gold films are realized using atomic layer lithography and a dilution method, with widths controlled to range from 2 to 20 nm. One reason for the anomalously low dielectric constant of thin water films is believed to be the interfacial water layers with a thickness of 0.8 nm (4 water layers). However, we found that the remaining water layers in the nano-trenches also contribute to the reduction of the dielectric constant at terahertz frequencies. Using a vibrational density of states (VDOS) model, the vibrational degrees of freedom of water molecules align with experimental results, featuring a number of vibrational modes (P) proportional to the nanoconfined volume (P~V). Through low-temperature measurements, we observed the absence of phase transition in 1.5 nm nano-trenches, which consist solely of interfacial water layers. Phase transitions in water emerged with increasing gap width, and at 20 nm, the behavior closely resembled that of bulk water.</w:t>
      </w:r>
    </w:p>
    <w:sectPr w:rsidR="00E13329" w:rsidRPr="00C26387">
      <w:pgSz w:w="11905" w:h="16837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QxNDextDA2tDS3NDBS0lEKTi0uzszPAykwrAUANaFg5SwAAAA="/>
  </w:docVars>
  <w:rsids>
    <w:rsidRoot w:val="00E13329"/>
    <w:rsid w:val="0001102E"/>
    <w:rsid w:val="000341B5"/>
    <w:rsid w:val="000373AE"/>
    <w:rsid w:val="00073909"/>
    <w:rsid w:val="00123466"/>
    <w:rsid w:val="00182F44"/>
    <w:rsid w:val="001F1A72"/>
    <w:rsid w:val="002215ED"/>
    <w:rsid w:val="00274BF3"/>
    <w:rsid w:val="002C0ED1"/>
    <w:rsid w:val="002F317C"/>
    <w:rsid w:val="0032056D"/>
    <w:rsid w:val="00351D08"/>
    <w:rsid w:val="003730EF"/>
    <w:rsid w:val="003F3556"/>
    <w:rsid w:val="003F7A9C"/>
    <w:rsid w:val="00496434"/>
    <w:rsid w:val="00570CBE"/>
    <w:rsid w:val="005723B2"/>
    <w:rsid w:val="005A699E"/>
    <w:rsid w:val="0068557C"/>
    <w:rsid w:val="00686BED"/>
    <w:rsid w:val="00781129"/>
    <w:rsid w:val="0082357D"/>
    <w:rsid w:val="00882368"/>
    <w:rsid w:val="008F16D1"/>
    <w:rsid w:val="00943A38"/>
    <w:rsid w:val="009D6B56"/>
    <w:rsid w:val="00AE34D7"/>
    <w:rsid w:val="00B14252"/>
    <w:rsid w:val="00B6727E"/>
    <w:rsid w:val="00B84404"/>
    <w:rsid w:val="00BE24DE"/>
    <w:rsid w:val="00BE5138"/>
    <w:rsid w:val="00C26387"/>
    <w:rsid w:val="00C53A69"/>
    <w:rsid w:val="00CE4489"/>
    <w:rsid w:val="00D27DD2"/>
    <w:rsid w:val="00D7642F"/>
    <w:rsid w:val="00D80A80"/>
    <w:rsid w:val="00DA6BB6"/>
    <w:rsid w:val="00DE1331"/>
    <w:rsid w:val="00E13329"/>
    <w:rsid w:val="00E24DDE"/>
    <w:rsid w:val="00E34018"/>
    <w:rsid w:val="00F01BC5"/>
    <w:rsid w:val="00F46009"/>
    <w:rsid w:val="00FC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9CD9F"/>
  <w15:docId w15:val="{A2066C5A-4C2A-4A5E-8AC5-01F4C3C3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fr-CA" w:eastAsia="ko-K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ordWrap w:val="0"/>
      <w:autoSpaceDE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Обычный"/>
    <w:pPr>
      <w:suppressAutoHyphens/>
    </w:pPr>
  </w:style>
  <w:style w:type="character" w:customStyle="1" w:styleId="a5">
    <w:name w:val="Основной шрифт абзаца"/>
  </w:style>
  <w:style w:type="paragraph" w:customStyle="1" w:styleId="Standard">
    <w:name w:val="Standard"/>
    <w:pPr>
      <w:widowControl/>
      <w:suppressAutoHyphens/>
    </w:pPr>
    <w:rPr>
      <w:sz w:val="24"/>
      <w:szCs w:val="24"/>
      <w:lang w:eastAsia="fr-C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a6">
    <w:name w:val="Список"/>
    <w:basedOn w:val="Textbody"/>
    <w:rPr>
      <w:rFonts w:cs="Tahoma"/>
    </w:rPr>
  </w:style>
  <w:style w:type="paragraph" w:customStyle="1" w:styleId="a7">
    <w:name w:val="Название объекта"/>
    <w:basedOn w:val="Standard"/>
    <w:rPr>
      <w:b/>
      <w:bCs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Contents1">
    <w:name w:val="Contents 1"/>
    <w:basedOn w:val="Standard"/>
    <w:pPr>
      <w:tabs>
        <w:tab w:val="right" w:leader="dot" w:pos="9637"/>
      </w:tabs>
    </w:pPr>
    <w:rPr>
      <w:rFonts w:ascii="Arial" w:hAnsi="Arial"/>
    </w:rPr>
  </w:style>
  <w:style w:type="paragraph" w:customStyle="1" w:styleId="a8">
    <w:name w:val="Текст выноски"/>
    <w:basedOn w:val="Standard"/>
    <w:rPr>
      <w:rFonts w:ascii="Tahoma" w:hAnsi="Tahoma" w:cs="Tahoma"/>
      <w:sz w:val="16"/>
      <w:szCs w:val="16"/>
    </w:rPr>
  </w:style>
  <w:style w:type="paragraph" w:customStyle="1" w:styleId="a9">
    <w:name w:val="Верхний колонтитул"/>
    <w:basedOn w:val="Standard"/>
    <w:pPr>
      <w:suppressLineNumbers/>
      <w:tabs>
        <w:tab w:val="center" w:pos="4252"/>
        <w:tab w:val="right" w:pos="8504"/>
      </w:tabs>
    </w:pPr>
  </w:style>
  <w:style w:type="paragraph" w:customStyle="1" w:styleId="aa">
    <w:name w:val="Нижний колонтитул"/>
    <w:basedOn w:val="Standard"/>
    <w:pPr>
      <w:suppressLineNumbers/>
      <w:tabs>
        <w:tab w:val="center" w:pos="4252"/>
        <w:tab w:val="right" w:pos="8504"/>
      </w:tabs>
    </w:pPr>
  </w:style>
  <w:style w:type="character" w:customStyle="1" w:styleId="En-tteCar">
    <w:name w:val="En-tête Car"/>
    <w:rPr>
      <w:sz w:val="24"/>
      <w:szCs w:val="24"/>
      <w:lang w:val="fr-CA" w:eastAsia="fr-CA"/>
    </w:rPr>
  </w:style>
  <w:style w:type="character" w:customStyle="1" w:styleId="PieddepageCar">
    <w:name w:val="Pied de page Car"/>
    <w:rPr>
      <w:sz w:val="24"/>
      <w:szCs w:val="24"/>
      <w:lang w:val="fr-CA" w:eastAsia="fr-CA"/>
    </w:rPr>
  </w:style>
  <w:style w:type="paragraph" w:styleId="ab">
    <w:name w:val="header"/>
    <w:basedOn w:val="a"/>
    <w:link w:val="Char"/>
    <w:uiPriority w:val="99"/>
    <w:unhideWhenUsed/>
    <w:rsid w:val="00802D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rsid w:val="00802D48"/>
  </w:style>
  <w:style w:type="paragraph" w:styleId="ac">
    <w:name w:val="footer"/>
    <w:basedOn w:val="a"/>
    <w:link w:val="Char0"/>
    <w:uiPriority w:val="99"/>
    <w:unhideWhenUsed/>
    <w:rsid w:val="00802D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rsid w:val="00802D48"/>
  </w:style>
  <w:style w:type="character" w:styleId="ad">
    <w:name w:val="Placeholder Text"/>
    <w:basedOn w:val="a0"/>
    <w:uiPriority w:val="99"/>
    <w:semiHidden/>
    <w:rsid w:val="00565F1D"/>
    <w:rPr>
      <w:color w:val="808080"/>
    </w:rPr>
  </w:style>
  <w:style w:type="paragraph" w:styleId="ae">
    <w:name w:val="caption"/>
    <w:basedOn w:val="a"/>
    <w:next w:val="a"/>
    <w:uiPriority w:val="35"/>
    <w:unhideWhenUsed/>
    <w:qFormat/>
    <w:rsid w:val="00A87B6C"/>
    <w:rPr>
      <w:b/>
      <w:bCs/>
    </w:rPr>
  </w:style>
  <w:style w:type="character" w:styleId="af">
    <w:name w:val="Hyperlink"/>
    <w:basedOn w:val="a0"/>
    <w:uiPriority w:val="99"/>
    <w:unhideWhenUsed/>
    <w:rsid w:val="0066695C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6695C"/>
    <w:rPr>
      <w:color w:val="605E5C"/>
      <w:shd w:val="clear" w:color="auto" w:fill="E1DFDD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f2">
    <w:name w:val="바탕글"/>
    <w:basedOn w:val="a"/>
    <w:rsid w:val="00AE34D7"/>
    <w:pPr>
      <w:autoSpaceDN w:val="0"/>
      <w:spacing w:line="384" w:lineRule="auto"/>
      <w:jc w:val="both"/>
      <w:textAlignment w:val="baseline"/>
    </w:pPr>
    <w:rPr>
      <w:rFonts w:ascii="함초롬바탕" w:eastAsia="굴림" w:hAnsi="굴림" w:cs="굴림"/>
      <w:color w:val="000000"/>
      <w:lang w:val="en-US"/>
    </w:rPr>
  </w:style>
  <w:style w:type="paragraph" w:customStyle="1" w:styleId="MCReference">
    <w:name w:val="MC Reference"/>
    <w:basedOn w:val="a"/>
    <w:rsid w:val="00E24DDE"/>
    <w:pPr>
      <w:widowControl/>
      <w:wordWrap/>
      <w:autoSpaceDE/>
    </w:pPr>
    <w:rPr>
      <w:rFonts w:eastAsia="맑은 고딕"/>
      <w:sz w:val="16"/>
      <w:lang w:val="en-US" w:eastAsia="en-US"/>
    </w:rPr>
  </w:style>
  <w:style w:type="paragraph" w:styleId="af3">
    <w:name w:val="Body Text"/>
    <w:basedOn w:val="a"/>
    <w:link w:val="Char1"/>
    <w:rsid w:val="002215ED"/>
    <w:pPr>
      <w:widowControl/>
      <w:wordWrap/>
      <w:autoSpaceDE/>
      <w:spacing w:before="120"/>
      <w:jc w:val="both"/>
    </w:pPr>
    <w:rPr>
      <w:rFonts w:eastAsia="맑은 고딕"/>
      <w:lang w:val="en-US" w:eastAsia="en-US"/>
    </w:rPr>
  </w:style>
  <w:style w:type="character" w:customStyle="1" w:styleId="Char1">
    <w:name w:val="본문 Char"/>
    <w:basedOn w:val="a0"/>
    <w:link w:val="af3"/>
    <w:rsid w:val="002215ED"/>
    <w:rPr>
      <w:rFonts w:eastAsia="맑은 고딕"/>
      <w:lang w:val="en-US" w:eastAsia="en-US"/>
    </w:rPr>
  </w:style>
  <w:style w:type="paragraph" w:customStyle="1" w:styleId="Teaser">
    <w:name w:val="Teaser"/>
    <w:basedOn w:val="a"/>
    <w:rsid w:val="00CE4489"/>
    <w:pPr>
      <w:widowControl/>
      <w:wordWrap/>
      <w:autoSpaceDE/>
      <w:spacing w:before="120"/>
    </w:pPr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s2/Lf7XnJTtLHxI/5SHWuSc9ug==">CgMxLjAaJAoBMBIfCh0IB0IZCgVBcmlhbBIQQXJpYWwgVW5pY29kZSBNUxokCgExEh8KHQgHQhkKBUFyaWFsEhBBcmlhbCBVbmljb2RlIE1TGiQKATISHwodCAdCGQoFQXJpYWwSEEFyaWFsIFVuaWNvZGUgTVMaJQoBMxIgCh4IB0IaCg9UaW1lcyBOZXcgUm9tYW4SB0d1bmdzdWg4AHIhMTl4dXRzTHQ3YzYyNkZjSzU2X2JxTl9FVGFvOE91dDdS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LPM2011</dc:creator>
  <cp:lastModifiedBy>(대학원생) 지강선 (물리학과)</cp:lastModifiedBy>
  <cp:revision>2</cp:revision>
  <dcterms:created xsi:type="dcterms:W3CDTF">2024-05-29T01:22:00Z</dcterms:created>
  <dcterms:modified xsi:type="dcterms:W3CDTF">2024-05-29T01:22:00Z</dcterms:modified>
</cp:coreProperties>
</file>